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3C189" w14:textId="77777777" w:rsidR="00713458" w:rsidRPr="00B2092F" w:rsidRDefault="00713458" w:rsidP="00206F7B">
      <w:pPr>
        <w:spacing w:after="0"/>
        <w:jc w:val="center"/>
        <w:rPr>
          <w:rFonts w:ascii="Times New Roman" w:hAnsi="Times New Roman" w:cs="Times New Roman"/>
          <w:b/>
          <w:sz w:val="32"/>
          <w:szCs w:val="32"/>
          <w:lang w:val="uk-UA"/>
        </w:rPr>
      </w:pPr>
    </w:p>
    <w:p w14:paraId="57D5E7A6" w14:textId="77777777" w:rsidR="00713458" w:rsidRPr="00B2092F" w:rsidRDefault="00713458" w:rsidP="00713458">
      <w:pPr>
        <w:spacing w:after="0"/>
        <w:jc w:val="center"/>
        <w:rPr>
          <w:rFonts w:ascii="Times New Roman" w:hAnsi="Times New Roman" w:cs="Times New Roman"/>
          <w:b/>
          <w:sz w:val="32"/>
          <w:szCs w:val="32"/>
          <w:lang w:val="uk-UA"/>
        </w:rPr>
      </w:pPr>
      <w:r w:rsidRPr="00B2092F">
        <w:rPr>
          <w:rFonts w:ascii="Times New Roman" w:hAnsi="Times New Roman" w:cs="Times New Roman"/>
          <w:b/>
          <w:sz w:val="32"/>
          <w:szCs w:val="32"/>
          <w:lang w:val="uk-UA"/>
        </w:rPr>
        <w:t>Інформація</w:t>
      </w:r>
    </w:p>
    <w:p w14:paraId="3F8E07DE" w14:textId="415DA95F" w:rsidR="00713458" w:rsidRPr="00B2092F" w:rsidRDefault="00713458" w:rsidP="00713458">
      <w:pPr>
        <w:spacing w:after="0"/>
        <w:jc w:val="center"/>
        <w:rPr>
          <w:rFonts w:ascii="Times New Roman" w:hAnsi="Times New Roman" w:cs="Times New Roman"/>
          <w:b/>
          <w:sz w:val="28"/>
          <w:szCs w:val="28"/>
          <w:lang w:val="uk-UA"/>
        </w:rPr>
      </w:pPr>
      <w:r w:rsidRPr="00B2092F">
        <w:rPr>
          <w:rFonts w:ascii="Times New Roman" w:hAnsi="Times New Roman" w:cs="Times New Roman"/>
          <w:b/>
          <w:sz w:val="28"/>
          <w:szCs w:val="28"/>
          <w:lang w:val="uk-UA"/>
        </w:rPr>
        <w:t xml:space="preserve"> про стан врахування пропозицій учасників електронних консультацій з громадськістю щодо проєкту бюджету Сумської міської територіальної громади на 2022 рік та проєкту Програми економічного і соціального розвитку Сумської міської територіальної громади на 2022 рік та основних напрямів розвитку на 2023 – 2024 роки</w:t>
      </w:r>
      <w:r w:rsidR="00F87518">
        <w:rPr>
          <w:rFonts w:ascii="Times New Roman" w:hAnsi="Times New Roman" w:cs="Times New Roman"/>
          <w:b/>
          <w:sz w:val="28"/>
          <w:szCs w:val="28"/>
          <w:lang w:val="uk-UA"/>
        </w:rPr>
        <w:t>,</w:t>
      </w:r>
      <w:bookmarkStart w:id="0" w:name="_GoBack"/>
      <w:bookmarkEnd w:id="0"/>
      <w:r w:rsidRPr="00B2092F">
        <w:rPr>
          <w:rFonts w:ascii="Times New Roman" w:hAnsi="Times New Roman" w:cs="Times New Roman"/>
          <w:b/>
          <w:sz w:val="28"/>
          <w:szCs w:val="28"/>
          <w:lang w:val="uk-UA"/>
        </w:rPr>
        <w:t xml:space="preserve"> </w:t>
      </w:r>
    </w:p>
    <w:p w14:paraId="06BE42F4" w14:textId="478DF16F" w:rsidR="00713458" w:rsidRPr="00B2092F" w:rsidRDefault="00713458" w:rsidP="00713458">
      <w:pPr>
        <w:spacing w:after="0"/>
        <w:jc w:val="center"/>
        <w:rPr>
          <w:rFonts w:ascii="Times New Roman" w:hAnsi="Times New Roman" w:cs="Times New Roman"/>
          <w:b/>
          <w:sz w:val="28"/>
          <w:szCs w:val="28"/>
          <w:lang w:val="uk-UA"/>
        </w:rPr>
      </w:pPr>
      <w:r w:rsidRPr="00B2092F">
        <w:rPr>
          <w:rFonts w:ascii="Times New Roman" w:hAnsi="Times New Roman" w:cs="Times New Roman"/>
          <w:b/>
          <w:sz w:val="28"/>
          <w:szCs w:val="28"/>
          <w:lang w:val="uk-UA"/>
        </w:rPr>
        <w:t>за підсумками 1 півріччя 2022 року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4036"/>
        <w:gridCol w:w="866"/>
        <w:gridCol w:w="10072"/>
      </w:tblGrid>
      <w:tr w:rsidR="0043524C" w:rsidRPr="00B2092F" w14:paraId="64C55143" w14:textId="77777777" w:rsidTr="0043524C">
        <w:trPr>
          <w:trHeight w:val="482"/>
        </w:trPr>
        <w:tc>
          <w:tcPr>
            <w:tcW w:w="229" w:type="pct"/>
            <w:shd w:val="clear" w:color="auto" w:fill="auto"/>
            <w:noWrap/>
            <w:vAlign w:val="center"/>
            <w:hideMark/>
          </w:tcPr>
          <w:p w14:paraId="5BE81B70" w14:textId="77777777" w:rsidR="0043524C" w:rsidRPr="00B2092F" w:rsidRDefault="0043524C" w:rsidP="00247B5B">
            <w:pPr>
              <w:spacing w:after="0" w:line="240" w:lineRule="auto"/>
              <w:jc w:val="center"/>
              <w:rPr>
                <w:rFonts w:ascii="Times New Roman" w:eastAsia="Times New Roman" w:hAnsi="Times New Roman" w:cs="Times New Roman"/>
                <w:b/>
                <w:bCs/>
                <w:color w:val="000000"/>
                <w:sz w:val="20"/>
                <w:szCs w:val="20"/>
                <w:lang w:val="uk-UA" w:eastAsia="ru-RU"/>
              </w:rPr>
            </w:pPr>
            <w:r w:rsidRPr="00B2092F">
              <w:rPr>
                <w:rFonts w:ascii="Times New Roman" w:eastAsia="Times New Roman" w:hAnsi="Times New Roman" w:cs="Times New Roman"/>
                <w:b/>
                <w:bCs/>
                <w:color w:val="000000"/>
                <w:sz w:val="20"/>
                <w:szCs w:val="20"/>
                <w:lang w:val="uk-UA" w:eastAsia="ru-RU"/>
              </w:rPr>
              <w:t>№ з/п</w:t>
            </w:r>
          </w:p>
        </w:tc>
        <w:tc>
          <w:tcPr>
            <w:tcW w:w="1286" w:type="pct"/>
            <w:vAlign w:val="center"/>
          </w:tcPr>
          <w:p w14:paraId="5A0AD405" w14:textId="2435C9FD" w:rsidR="0043524C" w:rsidRPr="00B2092F" w:rsidRDefault="0043524C" w:rsidP="00AF2ADA">
            <w:pPr>
              <w:spacing w:after="0" w:line="240" w:lineRule="auto"/>
              <w:jc w:val="center"/>
              <w:rPr>
                <w:rFonts w:ascii="Times New Roman" w:eastAsia="Times New Roman" w:hAnsi="Times New Roman" w:cs="Times New Roman"/>
                <w:b/>
                <w:bCs/>
                <w:color w:val="000000"/>
                <w:sz w:val="20"/>
                <w:szCs w:val="20"/>
                <w:lang w:val="uk-UA" w:eastAsia="ru-RU"/>
              </w:rPr>
            </w:pPr>
            <w:r w:rsidRPr="00B2092F">
              <w:rPr>
                <w:rFonts w:ascii="Times New Roman" w:eastAsia="Times New Roman" w:hAnsi="Times New Roman" w:cs="Times New Roman"/>
                <w:b/>
                <w:bCs/>
                <w:color w:val="000000"/>
                <w:sz w:val="20"/>
                <w:szCs w:val="20"/>
                <w:lang w:val="uk-UA" w:eastAsia="ru-RU"/>
              </w:rPr>
              <w:t>Категорія питань</w:t>
            </w:r>
          </w:p>
        </w:tc>
        <w:tc>
          <w:tcPr>
            <w:tcW w:w="276" w:type="pct"/>
            <w:shd w:val="clear" w:color="auto" w:fill="auto"/>
            <w:vAlign w:val="center"/>
            <w:hideMark/>
          </w:tcPr>
          <w:p w14:paraId="54C1FA4F" w14:textId="6E30D42C" w:rsidR="0043524C" w:rsidRPr="00B2092F" w:rsidRDefault="0043524C" w:rsidP="00247B5B">
            <w:pPr>
              <w:spacing w:after="0" w:line="240" w:lineRule="auto"/>
              <w:jc w:val="center"/>
              <w:rPr>
                <w:rFonts w:ascii="Times New Roman" w:eastAsia="Times New Roman" w:hAnsi="Times New Roman" w:cs="Times New Roman"/>
                <w:b/>
                <w:bCs/>
                <w:color w:val="000000"/>
                <w:sz w:val="20"/>
                <w:szCs w:val="20"/>
                <w:lang w:val="uk-UA" w:eastAsia="ru-RU"/>
              </w:rPr>
            </w:pPr>
            <w:r w:rsidRPr="00B2092F">
              <w:rPr>
                <w:rFonts w:ascii="Times New Roman" w:eastAsia="Times New Roman" w:hAnsi="Times New Roman" w:cs="Times New Roman"/>
                <w:b/>
                <w:bCs/>
                <w:color w:val="000000"/>
                <w:sz w:val="20"/>
                <w:szCs w:val="20"/>
                <w:lang w:val="uk-UA" w:eastAsia="ru-RU"/>
              </w:rPr>
              <w:t>Кіл-</w:t>
            </w:r>
            <w:proofErr w:type="spellStart"/>
            <w:r w:rsidRPr="00B2092F">
              <w:rPr>
                <w:rFonts w:ascii="Times New Roman" w:eastAsia="Times New Roman" w:hAnsi="Times New Roman" w:cs="Times New Roman"/>
                <w:b/>
                <w:bCs/>
                <w:color w:val="000000"/>
                <w:sz w:val="20"/>
                <w:szCs w:val="20"/>
                <w:lang w:val="uk-UA" w:eastAsia="ru-RU"/>
              </w:rPr>
              <w:t>ть</w:t>
            </w:r>
            <w:proofErr w:type="spellEnd"/>
            <w:r w:rsidRPr="00B2092F">
              <w:rPr>
                <w:rFonts w:ascii="Times New Roman" w:eastAsia="Times New Roman" w:hAnsi="Times New Roman" w:cs="Times New Roman"/>
                <w:b/>
                <w:bCs/>
                <w:color w:val="000000"/>
                <w:sz w:val="20"/>
                <w:szCs w:val="20"/>
                <w:lang w:val="uk-UA" w:eastAsia="ru-RU"/>
              </w:rPr>
              <w:t xml:space="preserve"> питань</w:t>
            </w:r>
          </w:p>
        </w:tc>
        <w:tc>
          <w:tcPr>
            <w:tcW w:w="3209" w:type="pct"/>
            <w:shd w:val="clear" w:color="auto" w:fill="auto"/>
            <w:vAlign w:val="center"/>
            <w:hideMark/>
          </w:tcPr>
          <w:p w14:paraId="30AC8D7B" w14:textId="3E92C108" w:rsidR="0043524C" w:rsidRPr="00B2092F" w:rsidRDefault="0043524C" w:rsidP="00247B5B">
            <w:pPr>
              <w:spacing w:after="0" w:line="240" w:lineRule="auto"/>
              <w:jc w:val="center"/>
              <w:rPr>
                <w:rFonts w:ascii="Times New Roman" w:eastAsia="Times New Roman" w:hAnsi="Times New Roman" w:cs="Times New Roman"/>
                <w:b/>
                <w:bCs/>
                <w:color w:val="000000"/>
                <w:sz w:val="20"/>
                <w:szCs w:val="20"/>
                <w:lang w:val="uk-UA" w:eastAsia="ru-RU"/>
              </w:rPr>
            </w:pPr>
            <w:r w:rsidRPr="00B2092F">
              <w:rPr>
                <w:rFonts w:ascii="Times New Roman" w:eastAsia="Times New Roman" w:hAnsi="Times New Roman" w:cs="Times New Roman"/>
                <w:b/>
                <w:bCs/>
                <w:color w:val="000000"/>
                <w:sz w:val="20"/>
                <w:szCs w:val="20"/>
                <w:lang w:val="uk-UA" w:eastAsia="ru-RU"/>
              </w:rPr>
              <w:t xml:space="preserve">Інформація виконавчих органів Сумської міської ради за результатами розгляду пропозицій </w:t>
            </w:r>
          </w:p>
        </w:tc>
      </w:tr>
      <w:tr w:rsidR="0043524C" w:rsidRPr="00B2092F" w14:paraId="65032F3E" w14:textId="77777777" w:rsidTr="0043524C">
        <w:trPr>
          <w:trHeight w:val="20"/>
        </w:trPr>
        <w:tc>
          <w:tcPr>
            <w:tcW w:w="5000" w:type="pct"/>
            <w:gridSpan w:val="4"/>
            <w:shd w:val="clear" w:color="auto" w:fill="FFD966" w:themeFill="accent4" w:themeFillTint="99"/>
          </w:tcPr>
          <w:p w14:paraId="4857A289" w14:textId="6E21F39F" w:rsidR="0043524C" w:rsidRPr="00B2092F" w:rsidRDefault="0043524C" w:rsidP="0043524C">
            <w:pPr>
              <w:pStyle w:val="ac"/>
              <w:spacing w:before="0" w:beforeAutospacing="0" w:after="0" w:afterAutospacing="0"/>
              <w:ind w:firstLine="205"/>
              <w:jc w:val="center"/>
              <w:rPr>
                <w:b/>
                <w:bCs/>
                <w:color w:val="000000"/>
                <w:sz w:val="22"/>
                <w:szCs w:val="22"/>
                <w:lang w:val="uk-UA"/>
              </w:rPr>
            </w:pPr>
            <w:r w:rsidRPr="00B2092F">
              <w:rPr>
                <w:b/>
                <w:bCs/>
                <w:color w:val="000000"/>
                <w:sz w:val="28"/>
                <w:szCs w:val="28"/>
                <w:lang w:val="uk-UA"/>
              </w:rPr>
              <w:t>Департамент інфраструктури міста</w:t>
            </w:r>
          </w:p>
        </w:tc>
      </w:tr>
      <w:tr w:rsidR="0043524C" w:rsidRPr="00B2092F" w14:paraId="46CD96F8" w14:textId="77777777" w:rsidTr="0043524C">
        <w:trPr>
          <w:trHeight w:val="20"/>
        </w:trPr>
        <w:tc>
          <w:tcPr>
            <w:tcW w:w="229" w:type="pct"/>
            <w:shd w:val="clear" w:color="auto" w:fill="auto"/>
          </w:tcPr>
          <w:p w14:paraId="48C0F9E6" w14:textId="77777777" w:rsidR="0043524C" w:rsidRPr="00B2092F" w:rsidRDefault="0043524C" w:rsidP="00B17C83">
            <w:pPr>
              <w:spacing w:after="0" w:line="240" w:lineRule="auto"/>
              <w:jc w:val="center"/>
              <w:rPr>
                <w:rFonts w:ascii="Times New Roman" w:eastAsia="Times New Roman" w:hAnsi="Times New Roman" w:cs="Times New Roman"/>
                <w:b/>
                <w:bCs/>
                <w:color w:val="000000"/>
                <w:lang w:val="uk-UA" w:eastAsia="ru-RU"/>
              </w:rPr>
            </w:pPr>
          </w:p>
        </w:tc>
        <w:tc>
          <w:tcPr>
            <w:tcW w:w="1286" w:type="pct"/>
          </w:tcPr>
          <w:p w14:paraId="6D00C170" w14:textId="39A3BDD2" w:rsidR="0043524C" w:rsidRPr="00B2092F" w:rsidRDefault="0043524C" w:rsidP="00B17C83">
            <w:pPr>
              <w:autoSpaceDE w:val="0"/>
              <w:autoSpaceDN w:val="0"/>
              <w:adjustRightInd w:val="0"/>
              <w:spacing w:after="0" w:line="240" w:lineRule="auto"/>
              <w:jc w:val="both"/>
              <w:rPr>
                <w:rFonts w:ascii="Times New Roman" w:hAnsi="Times New Roman" w:cs="Times New Roman"/>
                <w:b/>
                <w:bCs/>
                <w:shd w:val="clear" w:color="auto" w:fill="FFFFFF"/>
                <w:lang w:val="uk-UA"/>
              </w:rPr>
            </w:pPr>
            <w:r w:rsidRPr="00B2092F">
              <w:rPr>
                <w:rFonts w:ascii="Times New Roman" w:hAnsi="Times New Roman" w:cs="Times New Roman"/>
                <w:b/>
                <w:bCs/>
                <w:shd w:val="clear" w:color="auto" w:fill="FFFFFF"/>
                <w:lang w:val="uk-UA"/>
              </w:rPr>
              <w:t>Всього питань</w:t>
            </w:r>
          </w:p>
        </w:tc>
        <w:tc>
          <w:tcPr>
            <w:tcW w:w="276" w:type="pct"/>
            <w:shd w:val="clear" w:color="auto" w:fill="auto"/>
          </w:tcPr>
          <w:p w14:paraId="7FD71AD6" w14:textId="33ACA6F7" w:rsidR="0043524C" w:rsidRPr="00B2092F" w:rsidRDefault="0043524C" w:rsidP="00B17C83">
            <w:pPr>
              <w:spacing w:after="0" w:line="240" w:lineRule="auto"/>
              <w:jc w:val="center"/>
              <w:rPr>
                <w:rFonts w:ascii="Times New Roman" w:eastAsia="Times New Roman" w:hAnsi="Times New Roman" w:cs="Times New Roman"/>
                <w:b/>
                <w:bCs/>
                <w:color w:val="000000"/>
                <w:lang w:val="uk-UA" w:eastAsia="ru-RU"/>
              </w:rPr>
            </w:pPr>
            <w:r w:rsidRPr="00B2092F">
              <w:rPr>
                <w:rFonts w:ascii="Times New Roman" w:eastAsia="Times New Roman" w:hAnsi="Times New Roman" w:cs="Times New Roman"/>
                <w:b/>
                <w:bCs/>
                <w:color w:val="000000"/>
                <w:lang w:val="uk-UA" w:eastAsia="ru-RU"/>
              </w:rPr>
              <w:t>14</w:t>
            </w:r>
          </w:p>
        </w:tc>
        <w:tc>
          <w:tcPr>
            <w:tcW w:w="3209" w:type="pct"/>
            <w:shd w:val="clear" w:color="auto" w:fill="auto"/>
          </w:tcPr>
          <w:p w14:paraId="7A2D7B06" w14:textId="77777777" w:rsidR="0043524C" w:rsidRPr="00B2092F" w:rsidRDefault="0043524C" w:rsidP="00B17C83">
            <w:pPr>
              <w:pStyle w:val="ac"/>
              <w:spacing w:before="0" w:beforeAutospacing="0" w:after="0" w:afterAutospacing="0"/>
              <w:ind w:firstLine="205"/>
              <w:jc w:val="both"/>
              <w:rPr>
                <w:b/>
                <w:bCs/>
                <w:color w:val="000000"/>
                <w:sz w:val="22"/>
                <w:szCs w:val="22"/>
                <w:lang w:val="uk-UA"/>
              </w:rPr>
            </w:pPr>
          </w:p>
        </w:tc>
      </w:tr>
      <w:tr w:rsidR="0043524C" w:rsidRPr="00B2092F" w14:paraId="53BC06A9" w14:textId="77777777" w:rsidTr="0043524C">
        <w:trPr>
          <w:trHeight w:val="20"/>
        </w:trPr>
        <w:tc>
          <w:tcPr>
            <w:tcW w:w="229" w:type="pct"/>
            <w:shd w:val="clear" w:color="auto" w:fill="FFF2CC" w:themeFill="accent4" w:themeFillTint="33"/>
            <w:vAlign w:val="center"/>
          </w:tcPr>
          <w:p w14:paraId="58257711" w14:textId="77777777" w:rsidR="0043524C" w:rsidRPr="00B2092F" w:rsidRDefault="0043524C" w:rsidP="00B17C83">
            <w:pPr>
              <w:spacing w:after="0" w:line="240" w:lineRule="auto"/>
              <w:jc w:val="center"/>
              <w:rPr>
                <w:rFonts w:ascii="Times New Roman" w:eastAsia="Times New Roman" w:hAnsi="Times New Roman" w:cs="Times New Roman"/>
                <w:b/>
                <w:color w:val="000000"/>
                <w:sz w:val="20"/>
                <w:szCs w:val="20"/>
                <w:lang w:val="uk-UA" w:eastAsia="ru-RU"/>
              </w:rPr>
            </w:pPr>
            <w:r w:rsidRPr="00B2092F">
              <w:rPr>
                <w:rFonts w:ascii="Times New Roman" w:eastAsia="Times New Roman" w:hAnsi="Times New Roman" w:cs="Times New Roman"/>
                <w:b/>
                <w:color w:val="000000"/>
                <w:sz w:val="20"/>
                <w:szCs w:val="20"/>
                <w:lang w:val="uk-UA" w:eastAsia="ru-RU"/>
              </w:rPr>
              <w:t>1</w:t>
            </w:r>
          </w:p>
        </w:tc>
        <w:tc>
          <w:tcPr>
            <w:tcW w:w="1286" w:type="pct"/>
            <w:shd w:val="clear" w:color="auto" w:fill="FFF2CC" w:themeFill="accent4" w:themeFillTint="33"/>
          </w:tcPr>
          <w:p w14:paraId="4A2F0FDE" w14:textId="77777777" w:rsidR="0043524C" w:rsidRPr="00B2092F" w:rsidRDefault="0043524C" w:rsidP="00AC322F">
            <w:pPr>
              <w:spacing w:after="0" w:line="240" w:lineRule="auto"/>
              <w:jc w:val="both"/>
              <w:rPr>
                <w:rFonts w:ascii="Times New Roman" w:hAnsi="Times New Roman" w:cs="Times New Roman"/>
                <w:sz w:val="20"/>
                <w:szCs w:val="20"/>
                <w:shd w:val="clear" w:color="auto" w:fill="FFFFFF"/>
                <w:lang w:val="uk-UA"/>
              </w:rPr>
            </w:pPr>
            <w:r w:rsidRPr="00B2092F">
              <w:rPr>
                <w:rFonts w:ascii="Times New Roman" w:eastAsia="Times New Roman" w:hAnsi="Times New Roman" w:cs="Times New Roman"/>
                <w:b/>
                <w:bCs/>
                <w:color w:val="000000"/>
                <w:sz w:val="20"/>
                <w:szCs w:val="20"/>
                <w:lang w:val="uk-UA" w:eastAsia="ru-RU"/>
              </w:rPr>
              <w:t>Благоустрій території (капітальний ремонт доріг, облаштування пішохідних зон)</w:t>
            </w:r>
          </w:p>
        </w:tc>
        <w:tc>
          <w:tcPr>
            <w:tcW w:w="276" w:type="pct"/>
            <w:shd w:val="clear" w:color="auto" w:fill="FFF2CC" w:themeFill="accent4" w:themeFillTint="33"/>
          </w:tcPr>
          <w:p w14:paraId="0106DDD6" w14:textId="77777777" w:rsidR="0043524C" w:rsidRPr="00B2092F" w:rsidRDefault="0043524C" w:rsidP="00B17C83">
            <w:pPr>
              <w:spacing w:after="0" w:line="240" w:lineRule="auto"/>
              <w:jc w:val="center"/>
              <w:rPr>
                <w:rFonts w:ascii="Times New Roman" w:eastAsia="Times New Roman" w:hAnsi="Times New Roman" w:cs="Times New Roman"/>
                <w:b/>
                <w:color w:val="000000"/>
                <w:sz w:val="20"/>
                <w:szCs w:val="20"/>
                <w:lang w:val="uk-UA" w:eastAsia="ru-RU"/>
              </w:rPr>
            </w:pPr>
            <w:r w:rsidRPr="00B2092F">
              <w:rPr>
                <w:rFonts w:ascii="Times New Roman" w:eastAsia="Times New Roman" w:hAnsi="Times New Roman" w:cs="Times New Roman"/>
                <w:b/>
                <w:color w:val="000000"/>
                <w:sz w:val="20"/>
                <w:szCs w:val="20"/>
                <w:lang w:val="uk-UA" w:eastAsia="ru-RU"/>
              </w:rPr>
              <w:t>6</w:t>
            </w:r>
          </w:p>
        </w:tc>
        <w:tc>
          <w:tcPr>
            <w:tcW w:w="3209" w:type="pct"/>
            <w:shd w:val="clear" w:color="auto" w:fill="FFF2CC" w:themeFill="accent4" w:themeFillTint="33"/>
          </w:tcPr>
          <w:p w14:paraId="7F791230" w14:textId="77777777" w:rsidR="0043524C" w:rsidRPr="00B2092F" w:rsidRDefault="0043524C" w:rsidP="00B17C83">
            <w:pPr>
              <w:pStyle w:val="ac"/>
              <w:spacing w:before="0" w:beforeAutospacing="0" w:after="0" w:afterAutospacing="0"/>
              <w:ind w:firstLine="205"/>
              <w:jc w:val="both"/>
              <w:rPr>
                <w:color w:val="000000"/>
                <w:sz w:val="20"/>
                <w:szCs w:val="20"/>
                <w:lang w:val="uk-UA"/>
              </w:rPr>
            </w:pPr>
          </w:p>
        </w:tc>
      </w:tr>
      <w:tr w:rsidR="0043524C" w:rsidRPr="00F87518" w14:paraId="7A1F4112" w14:textId="77777777" w:rsidTr="0043524C">
        <w:trPr>
          <w:trHeight w:val="20"/>
        </w:trPr>
        <w:tc>
          <w:tcPr>
            <w:tcW w:w="229" w:type="pct"/>
            <w:shd w:val="clear" w:color="auto" w:fill="auto"/>
          </w:tcPr>
          <w:p w14:paraId="6F586964" w14:textId="77777777" w:rsidR="0043524C" w:rsidRPr="00B2092F" w:rsidRDefault="0043524C" w:rsidP="0070645B">
            <w:pPr>
              <w:spacing w:after="0" w:line="240" w:lineRule="auto"/>
              <w:jc w:val="center"/>
              <w:rPr>
                <w:rFonts w:ascii="Times New Roman" w:eastAsia="Times New Roman" w:hAnsi="Times New Roman" w:cs="Times New Roman"/>
                <w:color w:val="000000"/>
                <w:lang w:val="uk-UA" w:eastAsia="ru-RU"/>
              </w:rPr>
            </w:pPr>
            <w:r w:rsidRPr="00B2092F">
              <w:rPr>
                <w:rFonts w:ascii="Times New Roman" w:eastAsia="Times New Roman" w:hAnsi="Times New Roman" w:cs="Times New Roman"/>
                <w:color w:val="000000"/>
                <w:lang w:val="uk-UA" w:eastAsia="ru-RU"/>
              </w:rPr>
              <w:t>1.1.</w:t>
            </w:r>
          </w:p>
        </w:tc>
        <w:tc>
          <w:tcPr>
            <w:tcW w:w="1286" w:type="pct"/>
          </w:tcPr>
          <w:p w14:paraId="70B64589" w14:textId="74AAF39D" w:rsidR="0043524C" w:rsidRPr="00B2092F" w:rsidRDefault="0043524C" w:rsidP="00D5525C">
            <w:pPr>
              <w:autoSpaceDE w:val="0"/>
              <w:autoSpaceDN w:val="0"/>
              <w:adjustRightInd w:val="0"/>
              <w:spacing w:after="0" w:line="240" w:lineRule="auto"/>
              <w:jc w:val="both"/>
              <w:rPr>
                <w:rFonts w:ascii="Times New Roman" w:eastAsia="Times New Roman" w:hAnsi="Times New Roman" w:cs="Times New Roman"/>
                <w:lang w:val="uk-UA" w:eastAsia="ru-RU"/>
              </w:rPr>
            </w:pPr>
            <w:r w:rsidRPr="00B2092F">
              <w:rPr>
                <w:rFonts w:ascii="Times New Roman" w:hAnsi="Times New Roman" w:cs="Times New Roman"/>
                <w:shd w:val="clear" w:color="auto" w:fill="FFFFFF"/>
                <w:lang w:val="uk-UA"/>
              </w:rPr>
              <w:t xml:space="preserve">Капітальний ремонт дороги по                          вул. Інтернаціоналістів на ділянці від перехрестя проспект Михайла </w:t>
            </w:r>
            <w:proofErr w:type="spellStart"/>
            <w:r w:rsidRPr="00B2092F">
              <w:rPr>
                <w:rFonts w:ascii="Times New Roman" w:hAnsi="Times New Roman" w:cs="Times New Roman"/>
                <w:shd w:val="clear" w:color="auto" w:fill="FFFFFF"/>
                <w:lang w:val="uk-UA"/>
              </w:rPr>
              <w:t>Лушпи</w:t>
            </w:r>
            <w:proofErr w:type="spellEnd"/>
            <w:r w:rsidRPr="00B2092F">
              <w:rPr>
                <w:rFonts w:ascii="Times New Roman" w:hAnsi="Times New Roman" w:cs="Times New Roman"/>
                <w:shd w:val="clear" w:color="auto" w:fill="FFFFFF"/>
                <w:lang w:val="uk-UA"/>
              </w:rPr>
              <w:t xml:space="preserve"> до вул. Заливна</w:t>
            </w:r>
          </w:p>
        </w:tc>
        <w:tc>
          <w:tcPr>
            <w:tcW w:w="276" w:type="pct"/>
            <w:shd w:val="clear" w:color="auto" w:fill="auto"/>
          </w:tcPr>
          <w:p w14:paraId="78697D61" w14:textId="77777777" w:rsidR="0043524C" w:rsidRPr="00B2092F" w:rsidRDefault="0043524C" w:rsidP="0070645B">
            <w:pPr>
              <w:spacing w:after="0" w:line="240" w:lineRule="auto"/>
              <w:jc w:val="center"/>
              <w:rPr>
                <w:rFonts w:ascii="Times New Roman" w:eastAsia="Times New Roman" w:hAnsi="Times New Roman" w:cs="Times New Roman"/>
                <w:color w:val="000000"/>
                <w:lang w:val="uk-UA" w:eastAsia="ru-RU"/>
              </w:rPr>
            </w:pPr>
            <w:r w:rsidRPr="00B2092F">
              <w:rPr>
                <w:rFonts w:ascii="Times New Roman" w:eastAsia="Times New Roman" w:hAnsi="Times New Roman" w:cs="Times New Roman"/>
                <w:color w:val="000000"/>
                <w:lang w:val="uk-UA" w:eastAsia="ru-RU"/>
              </w:rPr>
              <w:t>1</w:t>
            </w:r>
          </w:p>
        </w:tc>
        <w:tc>
          <w:tcPr>
            <w:tcW w:w="3209" w:type="pct"/>
            <w:shd w:val="clear" w:color="auto" w:fill="auto"/>
          </w:tcPr>
          <w:p w14:paraId="28E31B21" w14:textId="41E8DBBD" w:rsidR="0043524C" w:rsidRPr="00B2092F" w:rsidRDefault="0043524C" w:rsidP="00D13B36">
            <w:pPr>
              <w:spacing w:after="0" w:line="240" w:lineRule="auto"/>
              <w:contextualSpacing/>
              <w:jc w:val="both"/>
              <w:rPr>
                <w:b/>
                <w:color w:val="000000"/>
                <w:lang w:val="uk-UA"/>
              </w:rPr>
            </w:pPr>
            <w:r w:rsidRPr="00B2092F">
              <w:rPr>
                <w:rFonts w:ascii="Times New Roman" w:hAnsi="Times New Roman" w:cs="Times New Roman"/>
                <w:lang w:val="uk-UA"/>
              </w:rPr>
              <w:t xml:space="preserve">Кошти на проведення робіт </w:t>
            </w:r>
            <w:r w:rsidRPr="00B2092F">
              <w:rPr>
                <w:rFonts w:ascii="Times New Roman" w:hAnsi="Times New Roman" w:cs="Times New Roman"/>
                <w:color w:val="000000"/>
                <w:lang w:val="uk-UA"/>
              </w:rPr>
              <w:t>на зазначеній ділянці</w:t>
            </w:r>
            <w:r w:rsidRPr="00B2092F">
              <w:rPr>
                <w:rFonts w:ascii="Times New Roman" w:hAnsi="Times New Roman" w:cs="Times New Roman"/>
                <w:lang w:val="uk-UA"/>
              </w:rPr>
              <w:t xml:space="preserve"> не передбачено в бюджеті СМТГ на 2022 рік. П</w:t>
            </w:r>
            <w:r w:rsidRPr="00B2092F">
              <w:rPr>
                <w:rFonts w:ascii="Times New Roman" w:eastAsia="S" w:hAnsi="Times New Roman" w:cs="Times New Roman"/>
                <w:lang w:val="uk-UA"/>
              </w:rPr>
              <w:t xml:space="preserve">ісля закінчення  воєнного стану на території Сумської області дане питання буде враховано Департаментом інфраструктури </w:t>
            </w:r>
            <w:r w:rsidR="009A6987" w:rsidRPr="00B2092F">
              <w:rPr>
                <w:rFonts w:ascii="Times New Roman" w:eastAsia="S" w:hAnsi="Times New Roman" w:cs="Times New Roman"/>
                <w:lang w:val="uk-UA"/>
              </w:rPr>
              <w:t xml:space="preserve">міста </w:t>
            </w:r>
            <w:r w:rsidRPr="00B2092F">
              <w:rPr>
                <w:rFonts w:ascii="Times New Roman" w:eastAsia="S" w:hAnsi="Times New Roman" w:cs="Times New Roman"/>
                <w:lang w:val="uk-UA"/>
              </w:rPr>
              <w:t>Сумської міської ради при умові наявності відповідного фінансування</w:t>
            </w:r>
            <w:r w:rsidRPr="00B2092F">
              <w:rPr>
                <w:rFonts w:ascii="Times New Roman" w:hAnsi="Times New Roman" w:cs="Times New Roman"/>
                <w:lang w:val="uk-UA"/>
              </w:rPr>
              <w:t xml:space="preserve"> дані цілі</w:t>
            </w:r>
            <w:r w:rsidRPr="00B2092F">
              <w:rPr>
                <w:rFonts w:ascii="Times New Roman" w:eastAsia="S" w:hAnsi="Times New Roman" w:cs="Times New Roman"/>
                <w:lang w:val="uk-UA"/>
              </w:rPr>
              <w:t>.</w:t>
            </w:r>
          </w:p>
        </w:tc>
      </w:tr>
      <w:tr w:rsidR="0043524C" w:rsidRPr="00B2092F" w14:paraId="24ED6FD3" w14:textId="77777777" w:rsidTr="0043524C">
        <w:trPr>
          <w:trHeight w:val="20"/>
        </w:trPr>
        <w:tc>
          <w:tcPr>
            <w:tcW w:w="229" w:type="pct"/>
            <w:shd w:val="clear" w:color="auto" w:fill="auto"/>
          </w:tcPr>
          <w:p w14:paraId="1C104900" w14:textId="77777777" w:rsidR="0043524C" w:rsidRPr="00B2092F" w:rsidRDefault="0043524C" w:rsidP="007401BF">
            <w:pPr>
              <w:spacing w:after="0" w:line="240" w:lineRule="auto"/>
              <w:jc w:val="center"/>
              <w:rPr>
                <w:rFonts w:ascii="Times New Roman" w:eastAsia="Times New Roman" w:hAnsi="Times New Roman" w:cs="Times New Roman"/>
                <w:color w:val="000000"/>
                <w:lang w:val="uk-UA" w:eastAsia="ru-RU"/>
              </w:rPr>
            </w:pPr>
            <w:r w:rsidRPr="00B2092F">
              <w:rPr>
                <w:rFonts w:ascii="Times New Roman" w:eastAsia="Times New Roman" w:hAnsi="Times New Roman" w:cs="Times New Roman"/>
                <w:color w:val="000000"/>
                <w:lang w:val="uk-UA" w:eastAsia="ru-RU"/>
              </w:rPr>
              <w:t>1.2.</w:t>
            </w:r>
          </w:p>
        </w:tc>
        <w:tc>
          <w:tcPr>
            <w:tcW w:w="1286" w:type="pct"/>
          </w:tcPr>
          <w:p w14:paraId="0305E6E2" w14:textId="68E875E9" w:rsidR="0043524C" w:rsidRPr="00B2092F" w:rsidRDefault="0043524C" w:rsidP="007401BF">
            <w:pPr>
              <w:spacing w:after="0" w:line="240" w:lineRule="auto"/>
              <w:jc w:val="both"/>
              <w:rPr>
                <w:rFonts w:ascii="Times New Roman" w:eastAsia="Times New Roman" w:hAnsi="Times New Roman" w:cs="Times New Roman"/>
                <w:color w:val="000000"/>
                <w:lang w:val="uk-UA" w:eastAsia="ru-RU"/>
              </w:rPr>
            </w:pPr>
            <w:r w:rsidRPr="00B2092F">
              <w:rPr>
                <w:rFonts w:ascii="Times New Roman" w:eastAsia="Times New Roman" w:hAnsi="Times New Roman" w:cs="Times New Roman"/>
                <w:color w:val="000000"/>
                <w:lang w:val="uk-UA" w:eastAsia="ru-RU"/>
              </w:rPr>
              <w:t xml:space="preserve">Відремонтувати відрізок дороги від                  вул. Прокоф'єва до вул. генерала </w:t>
            </w:r>
            <w:proofErr w:type="spellStart"/>
            <w:r w:rsidRPr="00B2092F">
              <w:rPr>
                <w:rFonts w:ascii="Times New Roman" w:eastAsia="Times New Roman" w:hAnsi="Times New Roman" w:cs="Times New Roman"/>
                <w:color w:val="000000"/>
                <w:lang w:val="uk-UA" w:eastAsia="ru-RU"/>
              </w:rPr>
              <w:t>Чеснова</w:t>
            </w:r>
            <w:proofErr w:type="spellEnd"/>
            <w:r w:rsidRPr="00B2092F">
              <w:rPr>
                <w:rFonts w:ascii="Times New Roman" w:eastAsia="Times New Roman" w:hAnsi="Times New Roman" w:cs="Times New Roman"/>
                <w:color w:val="000000"/>
                <w:lang w:val="uk-UA" w:eastAsia="ru-RU"/>
              </w:rPr>
              <w:t xml:space="preserve"> біля буд. 12 вул. 2-га Харківська. Повністю зруйнований спуск та вулиця.</w:t>
            </w:r>
          </w:p>
        </w:tc>
        <w:tc>
          <w:tcPr>
            <w:tcW w:w="276" w:type="pct"/>
            <w:shd w:val="clear" w:color="auto" w:fill="auto"/>
          </w:tcPr>
          <w:p w14:paraId="3B5087EE" w14:textId="77777777" w:rsidR="0043524C" w:rsidRPr="00B2092F" w:rsidRDefault="0043524C" w:rsidP="007401BF">
            <w:pPr>
              <w:spacing w:after="0" w:line="240" w:lineRule="auto"/>
              <w:jc w:val="center"/>
              <w:rPr>
                <w:rFonts w:ascii="Times New Roman" w:eastAsia="Times New Roman" w:hAnsi="Times New Roman" w:cs="Times New Roman"/>
                <w:color w:val="000000"/>
                <w:lang w:val="uk-UA" w:eastAsia="ru-RU"/>
              </w:rPr>
            </w:pPr>
            <w:r w:rsidRPr="00B2092F">
              <w:rPr>
                <w:rFonts w:ascii="Times New Roman" w:eastAsia="Times New Roman" w:hAnsi="Times New Roman" w:cs="Times New Roman"/>
                <w:color w:val="000000"/>
                <w:lang w:val="uk-UA" w:eastAsia="ru-RU"/>
              </w:rPr>
              <w:t>1</w:t>
            </w:r>
          </w:p>
        </w:tc>
        <w:tc>
          <w:tcPr>
            <w:tcW w:w="3209" w:type="pct"/>
            <w:shd w:val="clear" w:color="auto" w:fill="auto"/>
          </w:tcPr>
          <w:p w14:paraId="43D4A32A" w14:textId="08435BDD" w:rsidR="0043524C" w:rsidRPr="00B2092F" w:rsidRDefault="0043524C" w:rsidP="00D13B36">
            <w:pPr>
              <w:tabs>
                <w:tab w:val="left" w:pos="6237"/>
                <w:tab w:val="left" w:pos="6379"/>
                <w:tab w:val="left" w:pos="6521"/>
              </w:tabs>
              <w:spacing w:after="0" w:line="240" w:lineRule="auto"/>
              <w:contextualSpacing/>
              <w:jc w:val="both"/>
              <w:rPr>
                <w:color w:val="000000"/>
                <w:lang w:val="uk-UA"/>
              </w:rPr>
            </w:pPr>
            <w:r w:rsidRPr="00B2092F">
              <w:rPr>
                <w:rFonts w:ascii="Times New Roman" w:hAnsi="Times New Roman" w:cs="Times New Roman"/>
                <w:lang w:val="uk-UA"/>
              </w:rPr>
              <w:t xml:space="preserve">До запланованого на поточний рік переліку об’єктів з поточного ремонту </w:t>
            </w:r>
            <w:proofErr w:type="spellStart"/>
            <w:r w:rsidRPr="00B2092F">
              <w:rPr>
                <w:rFonts w:ascii="Times New Roman" w:hAnsi="Times New Roman" w:cs="Times New Roman"/>
                <w:lang w:val="uk-UA"/>
              </w:rPr>
              <w:t>вулично</w:t>
            </w:r>
            <w:proofErr w:type="spellEnd"/>
            <w:r w:rsidRPr="00B2092F">
              <w:rPr>
                <w:rFonts w:ascii="Times New Roman" w:hAnsi="Times New Roman" w:cs="Times New Roman"/>
                <w:lang w:val="uk-UA"/>
              </w:rPr>
              <w:t>-дорожньої мережі в              м. Суми ремонт вищезазначеної ділянки не передбачено.</w:t>
            </w:r>
          </w:p>
        </w:tc>
      </w:tr>
      <w:tr w:rsidR="0043524C" w:rsidRPr="00B2092F" w14:paraId="058F2D16" w14:textId="77777777" w:rsidTr="0043524C">
        <w:trPr>
          <w:trHeight w:val="20"/>
        </w:trPr>
        <w:tc>
          <w:tcPr>
            <w:tcW w:w="229" w:type="pct"/>
            <w:shd w:val="clear" w:color="auto" w:fill="auto"/>
          </w:tcPr>
          <w:p w14:paraId="43E7AE92" w14:textId="77777777" w:rsidR="0043524C" w:rsidRPr="00B2092F" w:rsidRDefault="0043524C" w:rsidP="00192892">
            <w:pPr>
              <w:spacing w:after="0" w:line="240" w:lineRule="auto"/>
              <w:jc w:val="center"/>
              <w:rPr>
                <w:rFonts w:ascii="Times New Roman" w:eastAsia="Times New Roman" w:hAnsi="Times New Roman" w:cs="Times New Roman"/>
                <w:color w:val="000000"/>
                <w:lang w:val="uk-UA" w:eastAsia="ru-RU"/>
              </w:rPr>
            </w:pPr>
            <w:r w:rsidRPr="00B2092F">
              <w:rPr>
                <w:rFonts w:ascii="Times New Roman" w:eastAsia="Times New Roman" w:hAnsi="Times New Roman" w:cs="Times New Roman"/>
                <w:color w:val="000000"/>
                <w:lang w:val="uk-UA" w:eastAsia="ru-RU"/>
              </w:rPr>
              <w:t>1.3.</w:t>
            </w:r>
          </w:p>
        </w:tc>
        <w:tc>
          <w:tcPr>
            <w:tcW w:w="1286" w:type="pct"/>
          </w:tcPr>
          <w:p w14:paraId="17D6FEC5" w14:textId="4AC20EEF" w:rsidR="0043524C" w:rsidRPr="00B2092F" w:rsidRDefault="0043524C" w:rsidP="00192892">
            <w:pPr>
              <w:spacing w:after="0" w:line="240" w:lineRule="auto"/>
              <w:jc w:val="both"/>
              <w:rPr>
                <w:rFonts w:ascii="Times New Roman" w:eastAsia="Times New Roman" w:hAnsi="Times New Roman" w:cs="Times New Roman"/>
                <w:color w:val="000000"/>
                <w:lang w:val="uk-UA" w:eastAsia="ru-RU"/>
              </w:rPr>
            </w:pPr>
            <w:r w:rsidRPr="00B2092F">
              <w:rPr>
                <w:rFonts w:ascii="Times New Roman" w:eastAsia="Times New Roman" w:hAnsi="Times New Roman" w:cs="Times New Roman"/>
                <w:color w:val="000000"/>
                <w:lang w:val="uk-UA" w:eastAsia="ru-RU"/>
              </w:rPr>
              <w:t xml:space="preserve">Відремонтувати відрізок дороги від                    вул. генерала </w:t>
            </w:r>
            <w:proofErr w:type="spellStart"/>
            <w:r w:rsidRPr="00B2092F">
              <w:rPr>
                <w:rFonts w:ascii="Times New Roman" w:eastAsia="Times New Roman" w:hAnsi="Times New Roman" w:cs="Times New Roman"/>
                <w:color w:val="000000"/>
                <w:lang w:val="uk-UA" w:eastAsia="ru-RU"/>
              </w:rPr>
              <w:t>Чеснова</w:t>
            </w:r>
            <w:proofErr w:type="spellEnd"/>
            <w:r w:rsidRPr="00B2092F">
              <w:rPr>
                <w:rFonts w:ascii="Times New Roman" w:eastAsia="Times New Roman" w:hAnsi="Times New Roman" w:cs="Times New Roman"/>
                <w:color w:val="000000"/>
                <w:lang w:val="uk-UA" w:eastAsia="ru-RU"/>
              </w:rPr>
              <w:t xml:space="preserve"> біля будинку 12 на вулиці 2-га Харківська. </w:t>
            </w:r>
          </w:p>
        </w:tc>
        <w:tc>
          <w:tcPr>
            <w:tcW w:w="276" w:type="pct"/>
            <w:shd w:val="clear" w:color="auto" w:fill="auto"/>
          </w:tcPr>
          <w:p w14:paraId="331D046D" w14:textId="77777777" w:rsidR="0043524C" w:rsidRPr="00B2092F" w:rsidRDefault="0043524C" w:rsidP="00192892">
            <w:pPr>
              <w:spacing w:after="0" w:line="240" w:lineRule="auto"/>
              <w:jc w:val="center"/>
              <w:rPr>
                <w:rFonts w:ascii="Times New Roman" w:eastAsia="Times New Roman" w:hAnsi="Times New Roman" w:cs="Times New Roman"/>
                <w:color w:val="000000"/>
                <w:lang w:val="uk-UA" w:eastAsia="ru-RU"/>
              </w:rPr>
            </w:pPr>
            <w:r w:rsidRPr="00B2092F">
              <w:rPr>
                <w:rFonts w:ascii="Times New Roman" w:eastAsia="Times New Roman" w:hAnsi="Times New Roman" w:cs="Times New Roman"/>
                <w:color w:val="000000"/>
                <w:lang w:val="uk-UA" w:eastAsia="ru-RU"/>
              </w:rPr>
              <w:t>1</w:t>
            </w:r>
          </w:p>
        </w:tc>
        <w:tc>
          <w:tcPr>
            <w:tcW w:w="3209" w:type="pct"/>
            <w:shd w:val="clear" w:color="auto" w:fill="auto"/>
          </w:tcPr>
          <w:p w14:paraId="32E49A19" w14:textId="24DA92BB" w:rsidR="0043524C" w:rsidRPr="00B2092F" w:rsidRDefault="0043524C" w:rsidP="00D13B36">
            <w:pPr>
              <w:pStyle w:val="ac"/>
              <w:spacing w:before="0" w:beforeAutospacing="0" w:after="0" w:afterAutospacing="0"/>
              <w:jc w:val="both"/>
              <w:rPr>
                <w:color w:val="000000"/>
                <w:sz w:val="22"/>
                <w:szCs w:val="22"/>
                <w:lang w:val="uk-UA"/>
              </w:rPr>
            </w:pPr>
            <w:r w:rsidRPr="00B2092F">
              <w:rPr>
                <w:sz w:val="22"/>
                <w:szCs w:val="22"/>
                <w:lang w:val="uk-UA"/>
              </w:rPr>
              <w:t xml:space="preserve">До запланованого на поточний рік переліку об’єктів з поточного ремонту </w:t>
            </w:r>
            <w:proofErr w:type="spellStart"/>
            <w:r w:rsidRPr="00B2092F">
              <w:rPr>
                <w:sz w:val="22"/>
                <w:szCs w:val="22"/>
                <w:lang w:val="uk-UA"/>
              </w:rPr>
              <w:t>вулично</w:t>
            </w:r>
            <w:proofErr w:type="spellEnd"/>
            <w:r w:rsidRPr="00B2092F">
              <w:rPr>
                <w:sz w:val="22"/>
                <w:szCs w:val="22"/>
                <w:lang w:val="uk-UA"/>
              </w:rPr>
              <w:t>-дорожньої мережі в            м. Суми ремонт вищезазначеної ділянки не передбачено.</w:t>
            </w:r>
          </w:p>
        </w:tc>
      </w:tr>
      <w:tr w:rsidR="0043524C" w:rsidRPr="00B2092F" w14:paraId="2402A2C9" w14:textId="77777777" w:rsidTr="0043524C">
        <w:trPr>
          <w:trHeight w:val="20"/>
        </w:trPr>
        <w:tc>
          <w:tcPr>
            <w:tcW w:w="229" w:type="pct"/>
            <w:shd w:val="clear" w:color="auto" w:fill="auto"/>
            <w:hideMark/>
          </w:tcPr>
          <w:p w14:paraId="60C15791" w14:textId="77777777" w:rsidR="0043524C" w:rsidRPr="00B2092F" w:rsidRDefault="0043524C" w:rsidP="00192892">
            <w:pPr>
              <w:spacing w:after="0" w:line="240" w:lineRule="auto"/>
              <w:jc w:val="center"/>
              <w:rPr>
                <w:rFonts w:ascii="Times New Roman" w:eastAsia="Times New Roman" w:hAnsi="Times New Roman" w:cs="Times New Roman"/>
                <w:color w:val="000000"/>
                <w:lang w:val="uk-UA" w:eastAsia="ru-RU"/>
              </w:rPr>
            </w:pPr>
            <w:r w:rsidRPr="00B2092F">
              <w:rPr>
                <w:rFonts w:ascii="Times New Roman" w:eastAsia="Times New Roman" w:hAnsi="Times New Roman" w:cs="Times New Roman"/>
                <w:color w:val="000000"/>
                <w:lang w:val="uk-UA" w:eastAsia="ru-RU"/>
              </w:rPr>
              <w:t>1.4.</w:t>
            </w:r>
          </w:p>
        </w:tc>
        <w:tc>
          <w:tcPr>
            <w:tcW w:w="1286" w:type="pct"/>
          </w:tcPr>
          <w:p w14:paraId="0B417A51" w14:textId="1E83EF4E" w:rsidR="0043524C" w:rsidRPr="00B2092F" w:rsidRDefault="0043524C" w:rsidP="00192892">
            <w:pPr>
              <w:spacing w:after="0" w:line="240" w:lineRule="auto"/>
              <w:jc w:val="both"/>
              <w:rPr>
                <w:rFonts w:ascii="Times New Roman" w:eastAsia="Times New Roman" w:hAnsi="Times New Roman" w:cs="Times New Roman"/>
                <w:color w:val="000000"/>
                <w:lang w:val="uk-UA" w:eastAsia="ru-RU"/>
              </w:rPr>
            </w:pPr>
            <w:r w:rsidRPr="00B2092F">
              <w:rPr>
                <w:rFonts w:ascii="Times New Roman" w:eastAsia="Times New Roman" w:hAnsi="Times New Roman" w:cs="Times New Roman"/>
                <w:color w:val="000000"/>
                <w:lang w:val="uk-UA" w:eastAsia="ru-RU"/>
              </w:rPr>
              <w:t>Прошу вас запланувати на 2022 рік ремонт території по вулиці Харківська між будинками 5, 3/2, 3/1 та 1-1:</w:t>
            </w:r>
          </w:p>
          <w:p w14:paraId="7626389D" w14:textId="310B8413" w:rsidR="0043524C" w:rsidRPr="00B2092F" w:rsidRDefault="0043524C" w:rsidP="00C24F70">
            <w:pPr>
              <w:spacing w:after="0" w:line="240" w:lineRule="auto"/>
              <w:jc w:val="both"/>
              <w:rPr>
                <w:rFonts w:ascii="Times New Roman" w:eastAsia="Times New Roman" w:hAnsi="Times New Roman" w:cs="Times New Roman"/>
                <w:color w:val="000000"/>
                <w:lang w:val="uk-UA" w:eastAsia="ru-RU"/>
              </w:rPr>
            </w:pPr>
            <w:r w:rsidRPr="00B2092F">
              <w:rPr>
                <w:rFonts w:ascii="Times New Roman" w:eastAsia="Times New Roman" w:hAnsi="Times New Roman" w:cs="Times New Roman"/>
                <w:color w:val="000000"/>
                <w:lang w:val="uk-UA" w:eastAsia="ru-RU"/>
              </w:rPr>
              <w:t xml:space="preserve">- між будинками 5 і 3/2 є територія біля сміттєвого майданчика, яка має бути зеленою зоною, але фактично просто паркування в </w:t>
            </w:r>
            <w:proofErr w:type="spellStart"/>
            <w:r w:rsidRPr="00B2092F">
              <w:rPr>
                <w:rFonts w:ascii="Times New Roman" w:eastAsia="Times New Roman" w:hAnsi="Times New Roman" w:cs="Times New Roman"/>
                <w:color w:val="000000"/>
                <w:lang w:val="uk-UA" w:eastAsia="ru-RU"/>
              </w:rPr>
              <w:t>багні</w:t>
            </w:r>
            <w:proofErr w:type="spellEnd"/>
            <w:r w:rsidRPr="00B2092F">
              <w:rPr>
                <w:rFonts w:ascii="Times New Roman" w:eastAsia="Times New Roman" w:hAnsi="Times New Roman" w:cs="Times New Roman"/>
                <w:color w:val="000000"/>
                <w:lang w:val="uk-UA" w:eastAsia="ru-RU"/>
              </w:rPr>
              <w:t>, де знищені всі зелені насадження. Має сенс зменшити частину «зеленої зони» для паркування, а іншу частину зробити недоступною для заїзду машин;</w:t>
            </w:r>
            <w:r w:rsidRPr="00B2092F">
              <w:rPr>
                <w:rFonts w:ascii="Times New Roman" w:eastAsia="Times New Roman" w:hAnsi="Times New Roman" w:cs="Times New Roman"/>
                <w:color w:val="000000"/>
                <w:lang w:val="uk-UA" w:eastAsia="ru-RU"/>
              </w:rPr>
              <w:br/>
              <w:t xml:space="preserve">- у дворі будинку 1-1 має бути </w:t>
            </w:r>
            <w:r w:rsidRPr="00B2092F">
              <w:rPr>
                <w:rFonts w:ascii="Times New Roman" w:eastAsia="Times New Roman" w:hAnsi="Times New Roman" w:cs="Times New Roman"/>
                <w:color w:val="000000"/>
                <w:lang w:val="uk-UA" w:eastAsia="ru-RU"/>
              </w:rPr>
              <w:lastRenderedPageBreak/>
              <w:t>продовження дороги (лише для пішоходів). Люди йдуть до Мануфактури через арку будинку 1-1 і найкоротший шлях пролягає через величезне поле багна з машинами. Зробіть, будь ласка, хоча б вузеньку пішохідну</w:t>
            </w:r>
            <w:r w:rsidR="00682D7C" w:rsidRPr="00682D7C">
              <w:rPr>
                <w:rFonts w:ascii="Times New Roman" w:eastAsia="Times New Roman" w:hAnsi="Times New Roman" w:cs="Times New Roman"/>
                <w:color w:val="000000"/>
                <w:lang w:val="uk-UA" w:eastAsia="ru-RU"/>
              </w:rPr>
              <w:t xml:space="preserve"> </w:t>
            </w:r>
            <w:r w:rsidRPr="00B2092F">
              <w:rPr>
                <w:rFonts w:ascii="Times New Roman" w:eastAsia="Times New Roman" w:hAnsi="Times New Roman" w:cs="Times New Roman"/>
                <w:color w:val="000000"/>
                <w:lang w:val="uk-UA" w:eastAsia="ru-RU"/>
              </w:rPr>
              <w:t>доріжку. Було б добре подумати про виділення додаткових місць для паркування, які хоча б були засипані гравієм та були якось обмежені, щоб залишити частину дворів людям без машин.</w:t>
            </w:r>
          </w:p>
          <w:p w14:paraId="580C2539" w14:textId="7BCCAD6D" w:rsidR="0043524C" w:rsidRPr="00B2092F" w:rsidRDefault="0043524C" w:rsidP="00C24F70">
            <w:pPr>
              <w:spacing w:after="0" w:line="240" w:lineRule="auto"/>
              <w:jc w:val="both"/>
              <w:rPr>
                <w:rFonts w:ascii="Times New Roman" w:eastAsia="Times New Roman" w:hAnsi="Times New Roman" w:cs="Times New Roman"/>
                <w:color w:val="000000"/>
                <w:lang w:val="uk-UA" w:eastAsia="ru-RU"/>
              </w:rPr>
            </w:pPr>
          </w:p>
        </w:tc>
        <w:tc>
          <w:tcPr>
            <w:tcW w:w="276" w:type="pct"/>
            <w:shd w:val="clear" w:color="auto" w:fill="auto"/>
          </w:tcPr>
          <w:p w14:paraId="56D1FCE7" w14:textId="77777777" w:rsidR="0043524C" w:rsidRPr="00B2092F" w:rsidRDefault="0043524C" w:rsidP="00192892">
            <w:pPr>
              <w:spacing w:after="0" w:line="240" w:lineRule="auto"/>
              <w:jc w:val="center"/>
              <w:rPr>
                <w:rFonts w:ascii="Times New Roman" w:eastAsia="Times New Roman" w:hAnsi="Times New Roman" w:cs="Times New Roman"/>
                <w:color w:val="000000"/>
                <w:lang w:val="uk-UA" w:eastAsia="ru-RU"/>
              </w:rPr>
            </w:pPr>
            <w:r w:rsidRPr="00B2092F">
              <w:rPr>
                <w:rFonts w:ascii="Times New Roman" w:eastAsia="Times New Roman" w:hAnsi="Times New Roman" w:cs="Times New Roman"/>
                <w:color w:val="000000"/>
                <w:lang w:val="uk-UA" w:eastAsia="ru-RU"/>
              </w:rPr>
              <w:lastRenderedPageBreak/>
              <w:t>2</w:t>
            </w:r>
          </w:p>
        </w:tc>
        <w:tc>
          <w:tcPr>
            <w:tcW w:w="3209" w:type="pct"/>
            <w:shd w:val="clear" w:color="auto" w:fill="auto"/>
          </w:tcPr>
          <w:p w14:paraId="70A65F49" w14:textId="5D28EF7B" w:rsidR="0043524C" w:rsidRPr="00B2092F" w:rsidRDefault="0043524C" w:rsidP="00C24F70">
            <w:pPr>
              <w:spacing w:after="0" w:line="240" w:lineRule="auto"/>
              <w:jc w:val="both"/>
              <w:rPr>
                <w:rFonts w:ascii="Times New Roman" w:hAnsi="Times New Roman" w:cs="Times New Roman"/>
                <w:lang w:val="uk-UA"/>
              </w:rPr>
            </w:pPr>
            <w:r w:rsidRPr="00B2092F">
              <w:rPr>
                <w:rFonts w:ascii="Times New Roman" w:hAnsi="Times New Roman" w:cs="Times New Roman"/>
                <w:lang w:val="uk-UA"/>
              </w:rPr>
              <w:t xml:space="preserve">До запланованого на поточний рік переліку об’єктів з поточного ремонту </w:t>
            </w:r>
            <w:proofErr w:type="spellStart"/>
            <w:r w:rsidRPr="00B2092F">
              <w:rPr>
                <w:rFonts w:ascii="Times New Roman" w:hAnsi="Times New Roman" w:cs="Times New Roman"/>
                <w:lang w:val="uk-UA"/>
              </w:rPr>
              <w:t>вулично</w:t>
            </w:r>
            <w:proofErr w:type="spellEnd"/>
            <w:r w:rsidRPr="00B2092F">
              <w:rPr>
                <w:rFonts w:ascii="Times New Roman" w:hAnsi="Times New Roman" w:cs="Times New Roman"/>
                <w:lang w:val="uk-UA"/>
              </w:rPr>
              <w:t>-дорожньої мережі в      м. Суми ремонт вищезазначених ділянок не передбачено.</w:t>
            </w:r>
          </w:p>
        </w:tc>
      </w:tr>
      <w:tr w:rsidR="0043524C" w:rsidRPr="00F87518" w14:paraId="7634DD8B" w14:textId="77777777" w:rsidTr="0043524C">
        <w:trPr>
          <w:trHeight w:val="20"/>
        </w:trPr>
        <w:tc>
          <w:tcPr>
            <w:tcW w:w="229" w:type="pct"/>
            <w:shd w:val="clear" w:color="auto" w:fill="auto"/>
          </w:tcPr>
          <w:p w14:paraId="142BCD18" w14:textId="04182080" w:rsidR="0043524C" w:rsidRPr="00B2092F" w:rsidRDefault="0043524C" w:rsidP="00246757">
            <w:pPr>
              <w:spacing w:after="0" w:line="240" w:lineRule="auto"/>
              <w:jc w:val="center"/>
              <w:rPr>
                <w:rFonts w:ascii="Times New Roman" w:eastAsia="Times New Roman" w:hAnsi="Times New Roman" w:cs="Times New Roman"/>
                <w:lang w:val="uk-UA" w:eastAsia="ru-RU"/>
              </w:rPr>
            </w:pPr>
            <w:r w:rsidRPr="00B2092F">
              <w:rPr>
                <w:rFonts w:ascii="Times New Roman" w:eastAsia="Times New Roman" w:hAnsi="Times New Roman" w:cs="Times New Roman"/>
                <w:lang w:val="uk-UA" w:eastAsia="ru-RU"/>
              </w:rPr>
              <w:t>1.5.</w:t>
            </w:r>
          </w:p>
        </w:tc>
        <w:tc>
          <w:tcPr>
            <w:tcW w:w="1286" w:type="pct"/>
          </w:tcPr>
          <w:p w14:paraId="212FAA94" w14:textId="02621236" w:rsidR="0043524C" w:rsidRPr="00B2092F" w:rsidRDefault="0043524C" w:rsidP="00246757">
            <w:pPr>
              <w:spacing w:after="0" w:line="240" w:lineRule="auto"/>
              <w:jc w:val="both"/>
              <w:rPr>
                <w:rFonts w:ascii="Times New Roman" w:eastAsia="Times New Roman" w:hAnsi="Times New Roman" w:cs="Times New Roman"/>
                <w:lang w:val="uk-UA" w:eastAsia="ru-RU"/>
              </w:rPr>
            </w:pPr>
            <w:r w:rsidRPr="00B2092F">
              <w:rPr>
                <w:rFonts w:ascii="Times New Roman" w:eastAsia="Times New Roman" w:hAnsi="Times New Roman" w:cs="Times New Roman"/>
                <w:lang w:val="uk-UA" w:eastAsia="ru-RU"/>
              </w:rPr>
              <w:t xml:space="preserve">Впровадження на дорогах міста оновлених Державних будівельних норм, пов'язаних з підвищення безпеки учасників дорожнього руху, де було за основу взято концепцію </w:t>
            </w:r>
            <w:proofErr w:type="spellStart"/>
            <w:r w:rsidRPr="00B2092F">
              <w:rPr>
                <w:rFonts w:ascii="Times New Roman" w:eastAsia="Times New Roman" w:hAnsi="Times New Roman" w:cs="Times New Roman"/>
                <w:lang w:val="uk-UA" w:eastAsia="ru-RU"/>
              </w:rPr>
              <w:t>VisionZero</w:t>
            </w:r>
            <w:proofErr w:type="spellEnd"/>
            <w:r w:rsidRPr="00B2092F">
              <w:rPr>
                <w:rFonts w:ascii="Times New Roman" w:eastAsia="Times New Roman" w:hAnsi="Times New Roman" w:cs="Times New Roman"/>
                <w:lang w:val="uk-UA" w:eastAsia="ru-RU"/>
              </w:rPr>
              <w:t>. Її мета – зведення цифри смертності на дорозі до нуля завдяки продуманій системі безпеки, а саме:</w:t>
            </w:r>
          </w:p>
          <w:p w14:paraId="3CAFB9B8" w14:textId="009611A4" w:rsidR="0043524C" w:rsidRPr="00B2092F" w:rsidRDefault="0043524C" w:rsidP="00246757">
            <w:pPr>
              <w:spacing w:after="0" w:line="240" w:lineRule="auto"/>
              <w:jc w:val="both"/>
              <w:rPr>
                <w:rFonts w:ascii="Times New Roman" w:eastAsia="Times New Roman" w:hAnsi="Times New Roman" w:cs="Times New Roman"/>
                <w:lang w:val="uk-UA" w:eastAsia="ru-RU"/>
              </w:rPr>
            </w:pPr>
            <w:r w:rsidRPr="00B2092F">
              <w:rPr>
                <w:rFonts w:ascii="Times New Roman" w:eastAsia="Times New Roman" w:hAnsi="Times New Roman" w:cs="Times New Roman"/>
                <w:lang w:val="uk-UA" w:eastAsia="ru-RU"/>
              </w:rPr>
              <w:t>1) Нерегульовані пішохідні переходи робити в один рівень з тротуаром, який фактично є аналогом лежачого поліцейського, але йде по усій ширині переходу. Таким чином це заспокоює трафік і змусить водіїв зменшити швидкість в обов'язковому порядку.</w:t>
            </w:r>
          </w:p>
          <w:p w14:paraId="3C74AC66" w14:textId="77777777" w:rsidR="0043524C" w:rsidRPr="00B2092F" w:rsidRDefault="0043524C" w:rsidP="00246757">
            <w:pPr>
              <w:spacing w:after="0" w:line="240" w:lineRule="auto"/>
              <w:jc w:val="both"/>
              <w:rPr>
                <w:rFonts w:ascii="Times New Roman" w:eastAsia="Times New Roman" w:hAnsi="Times New Roman" w:cs="Times New Roman"/>
                <w:lang w:val="uk-UA" w:eastAsia="ru-RU"/>
              </w:rPr>
            </w:pPr>
            <w:r w:rsidRPr="00B2092F">
              <w:rPr>
                <w:rFonts w:ascii="Times New Roman" w:eastAsia="Times New Roman" w:hAnsi="Times New Roman" w:cs="Times New Roman"/>
                <w:lang w:val="uk-UA" w:eastAsia="ru-RU"/>
              </w:rPr>
              <w:t xml:space="preserve">2) По центру нерегульованих пішохідних переходах побудувати підняті над дорогою острівки безпеки, які </w:t>
            </w:r>
            <w:proofErr w:type="spellStart"/>
            <w:r w:rsidRPr="00B2092F">
              <w:rPr>
                <w:rFonts w:ascii="Times New Roman" w:eastAsia="Times New Roman" w:hAnsi="Times New Roman" w:cs="Times New Roman"/>
                <w:lang w:val="uk-UA" w:eastAsia="ru-RU"/>
              </w:rPr>
              <w:t>звузять</w:t>
            </w:r>
            <w:proofErr w:type="spellEnd"/>
            <w:r w:rsidRPr="00B2092F">
              <w:rPr>
                <w:rFonts w:ascii="Times New Roman" w:eastAsia="Times New Roman" w:hAnsi="Times New Roman" w:cs="Times New Roman"/>
                <w:lang w:val="uk-UA" w:eastAsia="ru-RU"/>
              </w:rPr>
              <w:t xml:space="preserve"> проїзну частину і, таким чином, зменшать швидкість проїзду біля них.</w:t>
            </w:r>
          </w:p>
          <w:p w14:paraId="498D3FF7" w14:textId="77777777" w:rsidR="0043524C" w:rsidRPr="00B2092F" w:rsidRDefault="0043524C" w:rsidP="00246757">
            <w:pPr>
              <w:spacing w:after="0" w:line="240" w:lineRule="auto"/>
              <w:jc w:val="both"/>
              <w:rPr>
                <w:rFonts w:ascii="Times New Roman" w:eastAsia="Times New Roman" w:hAnsi="Times New Roman" w:cs="Times New Roman"/>
                <w:lang w:val="uk-UA" w:eastAsia="ru-RU"/>
              </w:rPr>
            </w:pPr>
            <w:r w:rsidRPr="00B2092F">
              <w:rPr>
                <w:rFonts w:ascii="Times New Roman" w:eastAsia="Times New Roman" w:hAnsi="Times New Roman" w:cs="Times New Roman"/>
                <w:lang w:val="uk-UA" w:eastAsia="ru-RU"/>
              </w:rPr>
              <w:t>Всі ці заходи вже почали застосовувати у різних містах України, що робить їх значно безпечнішими і комфортнішими для мешканців.</w:t>
            </w:r>
          </w:p>
          <w:p w14:paraId="0EABD8A5" w14:textId="0364B555" w:rsidR="0043524C" w:rsidRPr="00B2092F" w:rsidRDefault="0043524C" w:rsidP="00246757">
            <w:pPr>
              <w:spacing w:after="0" w:line="240" w:lineRule="auto"/>
              <w:jc w:val="both"/>
              <w:rPr>
                <w:rFonts w:ascii="Times New Roman" w:eastAsia="Times New Roman" w:hAnsi="Times New Roman" w:cs="Times New Roman"/>
                <w:lang w:val="uk-UA" w:eastAsia="ru-RU"/>
              </w:rPr>
            </w:pPr>
          </w:p>
        </w:tc>
        <w:tc>
          <w:tcPr>
            <w:tcW w:w="276" w:type="pct"/>
            <w:shd w:val="clear" w:color="auto" w:fill="auto"/>
          </w:tcPr>
          <w:p w14:paraId="11D20557" w14:textId="77777777" w:rsidR="0043524C" w:rsidRPr="00B2092F" w:rsidRDefault="0043524C" w:rsidP="00246757">
            <w:pPr>
              <w:spacing w:after="0" w:line="240" w:lineRule="auto"/>
              <w:jc w:val="center"/>
              <w:rPr>
                <w:rFonts w:ascii="Times New Roman" w:eastAsia="Times New Roman" w:hAnsi="Times New Roman" w:cs="Times New Roman"/>
                <w:lang w:val="uk-UA" w:eastAsia="ru-RU"/>
              </w:rPr>
            </w:pPr>
            <w:r w:rsidRPr="00B2092F">
              <w:rPr>
                <w:rFonts w:ascii="Times New Roman" w:eastAsia="Times New Roman" w:hAnsi="Times New Roman" w:cs="Times New Roman"/>
                <w:lang w:val="uk-UA" w:eastAsia="ru-RU"/>
              </w:rPr>
              <w:t>1</w:t>
            </w:r>
          </w:p>
        </w:tc>
        <w:tc>
          <w:tcPr>
            <w:tcW w:w="3209" w:type="pct"/>
            <w:shd w:val="clear" w:color="auto" w:fill="auto"/>
          </w:tcPr>
          <w:p w14:paraId="67921FC9" w14:textId="0AE86FD2" w:rsidR="0043524C" w:rsidRPr="00B2092F" w:rsidRDefault="0043524C" w:rsidP="00491B7D">
            <w:pPr>
              <w:tabs>
                <w:tab w:val="left" w:pos="708"/>
                <w:tab w:val="left" w:pos="1416"/>
                <w:tab w:val="left" w:pos="2124"/>
                <w:tab w:val="center" w:pos="5031"/>
              </w:tabs>
              <w:contextualSpacing/>
              <w:jc w:val="both"/>
              <w:rPr>
                <w:rFonts w:ascii="Times New Roman" w:hAnsi="Times New Roman" w:cs="Times New Roman"/>
                <w:lang w:val="uk-UA"/>
              </w:rPr>
            </w:pPr>
            <w:r w:rsidRPr="00B2092F">
              <w:rPr>
                <w:rFonts w:ascii="Times New Roman" w:hAnsi="Times New Roman" w:cs="Times New Roman"/>
                <w:lang w:val="uk-UA"/>
              </w:rPr>
              <w:t>Виконання робіт по облаштуванню на нерегульованих пішохідних переходах піднятих над дорогою острівців безпеки потребує попереднього розроблення кошторисної документації та виготовлення відповідного проєкту організації дорожнього руху. На жаль, у зв’язку з обмеженими лімітами фінансування видатки на виконання даних робіт не передбачені в бюджеті СМТГ на 2022 рік.</w:t>
            </w:r>
          </w:p>
          <w:p w14:paraId="412387CA" w14:textId="3C283C85" w:rsidR="0043524C" w:rsidRPr="00B2092F" w:rsidRDefault="0043524C" w:rsidP="0024027A">
            <w:pPr>
              <w:tabs>
                <w:tab w:val="left" w:pos="708"/>
                <w:tab w:val="left" w:pos="1416"/>
                <w:tab w:val="left" w:pos="2124"/>
                <w:tab w:val="center" w:pos="5031"/>
              </w:tabs>
              <w:contextualSpacing/>
              <w:jc w:val="both"/>
              <w:rPr>
                <w:rFonts w:ascii="Times New Roman" w:hAnsi="Times New Roman" w:cs="Times New Roman"/>
                <w:lang w:val="uk-UA"/>
              </w:rPr>
            </w:pPr>
            <w:r w:rsidRPr="00B2092F">
              <w:rPr>
                <w:rFonts w:ascii="Times New Roman" w:hAnsi="Times New Roman" w:cs="Times New Roman"/>
                <w:lang w:val="uk-UA"/>
              </w:rPr>
              <w:t>З метою забезпечення безпеки дорожнього руху відповідно до рекомендацій, наданих Управлінням патрульної поліції Департаменту патрульної поліції в Сумській області, на замовлення Департаменту інфраструктури міста С</w:t>
            </w:r>
            <w:r w:rsidR="009A6987" w:rsidRPr="00B2092F">
              <w:rPr>
                <w:rFonts w:ascii="Times New Roman" w:hAnsi="Times New Roman" w:cs="Times New Roman"/>
                <w:lang w:val="uk-UA"/>
              </w:rPr>
              <w:t>умської міської ради</w:t>
            </w:r>
            <w:r w:rsidRPr="00B2092F">
              <w:rPr>
                <w:rFonts w:ascii="Times New Roman" w:hAnsi="Times New Roman" w:cs="Times New Roman"/>
                <w:lang w:val="uk-UA"/>
              </w:rPr>
              <w:t xml:space="preserve">, підрядною організацією надано послуги по виділенню на </w:t>
            </w:r>
            <w:proofErr w:type="spellStart"/>
            <w:r w:rsidRPr="00B2092F">
              <w:rPr>
                <w:rFonts w:ascii="Times New Roman" w:hAnsi="Times New Roman" w:cs="Times New Roman"/>
                <w:lang w:val="uk-UA"/>
              </w:rPr>
              <w:t>вулично</w:t>
            </w:r>
            <w:proofErr w:type="spellEnd"/>
            <w:r w:rsidRPr="00B2092F">
              <w:rPr>
                <w:rFonts w:ascii="Times New Roman" w:hAnsi="Times New Roman" w:cs="Times New Roman"/>
                <w:lang w:val="uk-UA"/>
              </w:rPr>
              <w:t>-дорожній мережі міста острівців безпеки шляхом нанесення дорожньої розмітки.</w:t>
            </w:r>
          </w:p>
        </w:tc>
      </w:tr>
      <w:tr w:rsidR="0043524C" w:rsidRPr="00B2092F" w14:paraId="0ACFC41C" w14:textId="77777777" w:rsidTr="0043524C">
        <w:trPr>
          <w:trHeight w:val="20"/>
        </w:trPr>
        <w:tc>
          <w:tcPr>
            <w:tcW w:w="229" w:type="pct"/>
            <w:shd w:val="clear" w:color="auto" w:fill="FFF2CC" w:themeFill="accent4" w:themeFillTint="33"/>
            <w:vAlign w:val="center"/>
          </w:tcPr>
          <w:p w14:paraId="652418FA" w14:textId="77777777" w:rsidR="0043524C" w:rsidRPr="00B2092F" w:rsidRDefault="0043524C" w:rsidP="00192892">
            <w:pPr>
              <w:spacing w:after="0" w:line="240" w:lineRule="auto"/>
              <w:jc w:val="center"/>
              <w:rPr>
                <w:rFonts w:ascii="Times New Roman" w:eastAsia="Times New Roman" w:hAnsi="Times New Roman" w:cs="Times New Roman"/>
                <w:b/>
                <w:color w:val="000000"/>
                <w:lang w:val="uk-UA" w:eastAsia="ru-RU"/>
              </w:rPr>
            </w:pPr>
            <w:r w:rsidRPr="00B2092F">
              <w:rPr>
                <w:rFonts w:ascii="Times New Roman" w:eastAsia="Times New Roman" w:hAnsi="Times New Roman" w:cs="Times New Roman"/>
                <w:b/>
                <w:color w:val="000000"/>
                <w:lang w:val="uk-UA" w:eastAsia="ru-RU"/>
              </w:rPr>
              <w:lastRenderedPageBreak/>
              <w:t>2</w:t>
            </w:r>
          </w:p>
        </w:tc>
        <w:tc>
          <w:tcPr>
            <w:tcW w:w="1286" w:type="pct"/>
            <w:shd w:val="clear" w:color="auto" w:fill="FFF2CC" w:themeFill="accent4" w:themeFillTint="33"/>
          </w:tcPr>
          <w:p w14:paraId="15D6EB53" w14:textId="77777777" w:rsidR="0043524C" w:rsidRPr="00B2092F" w:rsidRDefault="0043524C" w:rsidP="00192892">
            <w:pPr>
              <w:spacing w:after="0" w:line="240" w:lineRule="auto"/>
              <w:jc w:val="both"/>
              <w:rPr>
                <w:rFonts w:ascii="Times New Roman" w:eastAsia="Times New Roman" w:hAnsi="Times New Roman" w:cs="Times New Roman"/>
                <w:b/>
                <w:color w:val="000000"/>
                <w:lang w:val="uk-UA" w:eastAsia="ru-RU"/>
              </w:rPr>
            </w:pPr>
            <w:r w:rsidRPr="00B2092F">
              <w:rPr>
                <w:rFonts w:ascii="Times New Roman" w:eastAsia="Times New Roman" w:hAnsi="Times New Roman" w:cs="Times New Roman"/>
                <w:b/>
                <w:color w:val="000000"/>
                <w:lang w:val="uk-UA" w:eastAsia="ru-RU"/>
              </w:rPr>
              <w:t>Поводження з відходами</w:t>
            </w:r>
          </w:p>
        </w:tc>
        <w:tc>
          <w:tcPr>
            <w:tcW w:w="276" w:type="pct"/>
            <w:shd w:val="clear" w:color="auto" w:fill="FFF2CC" w:themeFill="accent4" w:themeFillTint="33"/>
          </w:tcPr>
          <w:p w14:paraId="571D507C" w14:textId="77777777" w:rsidR="0043524C" w:rsidRPr="00B2092F" w:rsidRDefault="0043524C" w:rsidP="00192892">
            <w:pPr>
              <w:spacing w:after="0" w:line="240" w:lineRule="auto"/>
              <w:jc w:val="center"/>
              <w:rPr>
                <w:rFonts w:ascii="Times New Roman" w:eastAsia="Times New Roman" w:hAnsi="Times New Roman" w:cs="Times New Roman"/>
                <w:b/>
                <w:color w:val="000000"/>
                <w:lang w:val="uk-UA" w:eastAsia="ru-RU"/>
              </w:rPr>
            </w:pPr>
            <w:r w:rsidRPr="00B2092F">
              <w:rPr>
                <w:rFonts w:ascii="Times New Roman" w:eastAsia="Times New Roman" w:hAnsi="Times New Roman" w:cs="Times New Roman"/>
                <w:b/>
                <w:color w:val="000000"/>
                <w:lang w:val="uk-UA" w:eastAsia="ru-RU"/>
              </w:rPr>
              <w:t>2</w:t>
            </w:r>
          </w:p>
        </w:tc>
        <w:tc>
          <w:tcPr>
            <w:tcW w:w="3209" w:type="pct"/>
            <w:shd w:val="clear" w:color="auto" w:fill="FFF2CC" w:themeFill="accent4" w:themeFillTint="33"/>
          </w:tcPr>
          <w:p w14:paraId="1AA57EE3" w14:textId="77777777" w:rsidR="0043524C" w:rsidRPr="00B2092F" w:rsidRDefault="0043524C" w:rsidP="00192892">
            <w:pPr>
              <w:spacing w:after="0" w:line="240" w:lineRule="auto"/>
              <w:jc w:val="both"/>
              <w:rPr>
                <w:rFonts w:ascii="Times New Roman" w:eastAsia="Times New Roman" w:hAnsi="Times New Roman" w:cs="Times New Roman"/>
                <w:b/>
                <w:color w:val="000000"/>
                <w:lang w:val="uk-UA" w:eastAsia="ru-RU"/>
              </w:rPr>
            </w:pPr>
          </w:p>
        </w:tc>
      </w:tr>
      <w:tr w:rsidR="0043524C" w:rsidRPr="00B2092F" w14:paraId="1E56DF61" w14:textId="77777777" w:rsidTr="0043524C">
        <w:trPr>
          <w:trHeight w:val="20"/>
        </w:trPr>
        <w:tc>
          <w:tcPr>
            <w:tcW w:w="229" w:type="pct"/>
            <w:shd w:val="clear" w:color="auto" w:fill="auto"/>
          </w:tcPr>
          <w:p w14:paraId="5FA30E08" w14:textId="77777777" w:rsidR="0043524C" w:rsidRPr="00B2092F" w:rsidRDefault="0043524C" w:rsidP="00192892">
            <w:pPr>
              <w:spacing w:after="0" w:line="240" w:lineRule="auto"/>
              <w:jc w:val="center"/>
              <w:rPr>
                <w:rFonts w:ascii="Times New Roman" w:eastAsia="Times New Roman" w:hAnsi="Times New Roman" w:cs="Times New Roman"/>
                <w:color w:val="000000"/>
                <w:lang w:val="uk-UA" w:eastAsia="ru-RU"/>
              </w:rPr>
            </w:pPr>
            <w:r w:rsidRPr="00B2092F">
              <w:rPr>
                <w:rFonts w:ascii="Times New Roman" w:eastAsia="Times New Roman" w:hAnsi="Times New Roman" w:cs="Times New Roman"/>
                <w:color w:val="000000"/>
                <w:lang w:val="uk-UA" w:eastAsia="ru-RU"/>
              </w:rPr>
              <w:t>2.1.</w:t>
            </w:r>
          </w:p>
        </w:tc>
        <w:tc>
          <w:tcPr>
            <w:tcW w:w="1286" w:type="pct"/>
            <w:shd w:val="clear" w:color="auto" w:fill="auto"/>
          </w:tcPr>
          <w:p w14:paraId="0B8B7B69" w14:textId="77777777" w:rsidR="0043524C" w:rsidRPr="00B2092F" w:rsidRDefault="0043524C" w:rsidP="00192892">
            <w:pPr>
              <w:spacing w:after="0" w:line="240" w:lineRule="auto"/>
              <w:jc w:val="both"/>
              <w:rPr>
                <w:rFonts w:ascii="Times New Roman" w:eastAsia="Times New Roman" w:hAnsi="Times New Roman" w:cs="Times New Roman"/>
                <w:bCs/>
                <w:color w:val="000000"/>
                <w:lang w:val="uk-UA" w:eastAsia="ru-RU"/>
              </w:rPr>
            </w:pPr>
            <w:r w:rsidRPr="00B2092F">
              <w:rPr>
                <w:rFonts w:ascii="Times New Roman" w:eastAsia="Times New Roman" w:hAnsi="Times New Roman" w:cs="Times New Roman"/>
                <w:bCs/>
                <w:color w:val="000000"/>
                <w:lang w:val="uk-UA" w:eastAsia="ru-RU"/>
              </w:rPr>
              <w:t xml:space="preserve">Обладнання контейнерного майданчика для збору сміття за </w:t>
            </w:r>
            <w:proofErr w:type="spellStart"/>
            <w:r w:rsidRPr="00B2092F">
              <w:rPr>
                <w:rFonts w:ascii="Times New Roman" w:eastAsia="Times New Roman" w:hAnsi="Times New Roman" w:cs="Times New Roman"/>
                <w:bCs/>
                <w:color w:val="000000"/>
                <w:lang w:val="uk-UA" w:eastAsia="ru-RU"/>
              </w:rPr>
              <w:t>адресою</w:t>
            </w:r>
            <w:proofErr w:type="spellEnd"/>
            <w:r w:rsidRPr="00B2092F">
              <w:rPr>
                <w:rFonts w:ascii="Times New Roman" w:eastAsia="Times New Roman" w:hAnsi="Times New Roman" w:cs="Times New Roman"/>
                <w:bCs/>
                <w:color w:val="000000"/>
                <w:lang w:val="uk-UA" w:eastAsia="ru-RU"/>
              </w:rPr>
              <w:t>: м. Суми, вул. Петропавлівська, 81 у відповідності до вимог діючого законодавства, включаючи під’їзд до нього.</w:t>
            </w:r>
          </w:p>
        </w:tc>
        <w:tc>
          <w:tcPr>
            <w:tcW w:w="276" w:type="pct"/>
            <w:shd w:val="clear" w:color="auto" w:fill="auto"/>
          </w:tcPr>
          <w:p w14:paraId="7C5C8A65" w14:textId="77777777" w:rsidR="0043524C" w:rsidRPr="00B2092F" w:rsidRDefault="0043524C" w:rsidP="00192892">
            <w:pPr>
              <w:spacing w:after="0" w:line="240" w:lineRule="auto"/>
              <w:jc w:val="center"/>
              <w:rPr>
                <w:rFonts w:ascii="Times New Roman" w:eastAsia="Times New Roman" w:hAnsi="Times New Roman" w:cs="Times New Roman"/>
                <w:bCs/>
                <w:color w:val="000000"/>
                <w:lang w:val="uk-UA" w:eastAsia="ru-RU"/>
              </w:rPr>
            </w:pPr>
            <w:r w:rsidRPr="00B2092F">
              <w:rPr>
                <w:rFonts w:ascii="Times New Roman" w:eastAsia="Times New Roman" w:hAnsi="Times New Roman" w:cs="Times New Roman"/>
                <w:bCs/>
                <w:color w:val="000000"/>
                <w:lang w:val="uk-UA" w:eastAsia="ru-RU"/>
              </w:rPr>
              <w:t>2</w:t>
            </w:r>
          </w:p>
        </w:tc>
        <w:tc>
          <w:tcPr>
            <w:tcW w:w="3209" w:type="pct"/>
            <w:shd w:val="clear" w:color="auto" w:fill="auto"/>
          </w:tcPr>
          <w:p w14:paraId="7326C66F" w14:textId="1BA30CBC" w:rsidR="0043524C" w:rsidRPr="00B2092F" w:rsidRDefault="0043524C" w:rsidP="009F2603">
            <w:pPr>
              <w:pStyle w:val="ac"/>
              <w:spacing w:before="0" w:beforeAutospacing="0" w:after="0" w:afterAutospacing="0"/>
              <w:jc w:val="both"/>
              <w:rPr>
                <w:color w:val="000000"/>
                <w:sz w:val="22"/>
                <w:szCs w:val="22"/>
                <w:lang w:val="uk-UA"/>
              </w:rPr>
            </w:pPr>
            <w:r w:rsidRPr="00B2092F">
              <w:rPr>
                <w:color w:val="000000"/>
                <w:sz w:val="22"/>
                <w:szCs w:val="22"/>
                <w:lang w:val="uk-UA"/>
              </w:rPr>
              <w:t xml:space="preserve">В бюджеті Сумської міської територіальної громади на 2022 рік були передбачені кошти  за статтею «Поточний ремонт контейнерних майданчиків», але у зв’язку з воєнним станом, дохідна частина бюджету суттєво скоротилася і в пріоритеті фінансуються захищені статті бюджету та </w:t>
            </w:r>
            <w:proofErr w:type="spellStart"/>
            <w:r w:rsidRPr="00B2092F">
              <w:rPr>
                <w:color w:val="000000"/>
                <w:sz w:val="22"/>
                <w:szCs w:val="22"/>
                <w:lang w:val="uk-UA"/>
              </w:rPr>
              <w:t>життєво</w:t>
            </w:r>
            <w:proofErr w:type="spellEnd"/>
            <w:r w:rsidRPr="00B2092F">
              <w:rPr>
                <w:color w:val="000000"/>
                <w:sz w:val="22"/>
                <w:szCs w:val="22"/>
                <w:lang w:val="uk-UA"/>
              </w:rPr>
              <w:t xml:space="preserve"> необхідні потреби жителів територіальної громади. Після закінчення/скасування воєнного стану в Україні питання облаштування контейнерного майданчика по вул. Петропавлівська,81,</w:t>
            </w:r>
            <w:r w:rsidRPr="00B2092F">
              <w:rPr>
                <w:bCs/>
                <w:color w:val="000000"/>
                <w:sz w:val="22"/>
                <w:szCs w:val="22"/>
                <w:lang w:val="uk-UA"/>
              </w:rPr>
              <w:t xml:space="preserve"> включаючи під’їзд до нього,</w:t>
            </w:r>
            <w:r w:rsidRPr="00B2092F">
              <w:rPr>
                <w:color w:val="000000"/>
                <w:sz w:val="22"/>
                <w:szCs w:val="22"/>
                <w:lang w:val="uk-UA"/>
              </w:rPr>
              <w:t xml:space="preserve">  буде розглянуто додатково.  </w:t>
            </w:r>
          </w:p>
        </w:tc>
      </w:tr>
      <w:tr w:rsidR="0043524C" w:rsidRPr="00B2092F" w14:paraId="6BDD9A01" w14:textId="77777777" w:rsidTr="0043524C">
        <w:trPr>
          <w:trHeight w:val="20"/>
        </w:trPr>
        <w:tc>
          <w:tcPr>
            <w:tcW w:w="229" w:type="pct"/>
            <w:shd w:val="clear" w:color="auto" w:fill="FFF2CC" w:themeFill="accent4" w:themeFillTint="33"/>
            <w:vAlign w:val="center"/>
          </w:tcPr>
          <w:p w14:paraId="05C44BEE" w14:textId="77777777" w:rsidR="0043524C" w:rsidRPr="00B2092F" w:rsidRDefault="0043524C" w:rsidP="00192892">
            <w:pPr>
              <w:spacing w:after="0" w:line="240" w:lineRule="auto"/>
              <w:jc w:val="center"/>
              <w:rPr>
                <w:rFonts w:ascii="Times New Roman" w:eastAsia="Times New Roman" w:hAnsi="Times New Roman" w:cs="Times New Roman"/>
                <w:b/>
                <w:color w:val="000000"/>
                <w:lang w:val="uk-UA" w:eastAsia="ru-RU"/>
              </w:rPr>
            </w:pPr>
            <w:r w:rsidRPr="00B2092F">
              <w:rPr>
                <w:rFonts w:ascii="Times New Roman" w:eastAsia="Times New Roman" w:hAnsi="Times New Roman" w:cs="Times New Roman"/>
                <w:b/>
                <w:color w:val="000000"/>
                <w:lang w:val="uk-UA" w:eastAsia="ru-RU"/>
              </w:rPr>
              <w:t>3</w:t>
            </w:r>
          </w:p>
        </w:tc>
        <w:tc>
          <w:tcPr>
            <w:tcW w:w="1286" w:type="pct"/>
            <w:shd w:val="clear" w:color="auto" w:fill="FFF2CC" w:themeFill="accent4" w:themeFillTint="33"/>
          </w:tcPr>
          <w:p w14:paraId="76358339" w14:textId="77777777" w:rsidR="0043524C" w:rsidRPr="00B2092F" w:rsidRDefault="0043524C" w:rsidP="00192892">
            <w:pPr>
              <w:spacing w:after="0" w:line="240" w:lineRule="auto"/>
              <w:rPr>
                <w:rFonts w:ascii="Times New Roman" w:eastAsia="Times New Roman" w:hAnsi="Times New Roman" w:cs="Times New Roman"/>
                <w:b/>
                <w:color w:val="000000"/>
                <w:lang w:val="uk-UA" w:eastAsia="ru-RU"/>
              </w:rPr>
            </w:pPr>
            <w:r w:rsidRPr="00B2092F">
              <w:rPr>
                <w:rFonts w:ascii="Times New Roman" w:eastAsia="Times New Roman" w:hAnsi="Times New Roman" w:cs="Times New Roman"/>
                <w:b/>
                <w:color w:val="000000"/>
                <w:lang w:val="uk-UA" w:eastAsia="ru-RU"/>
              </w:rPr>
              <w:t>Благоустрій території  (вуличне освітлення)</w:t>
            </w:r>
          </w:p>
        </w:tc>
        <w:tc>
          <w:tcPr>
            <w:tcW w:w="276" w:type="pct"/>
            <w:shd w:val="clear" w:color="auto" w:fill="FFF2CC" w:themeFill="accent4" w:themeFillTint="33"/>
          </w:tcPr>
          <w:p w14:paraId="3153EF53" w14:textId="77777777" w:rsidR="0043524C" w:rsidRPr="00B2092F" w:rsidRDefault="0043524C" w:rsidP="00192892">
            <w:pPr>
              <w:spacing w:after="0" w:line="240" w:lineRule="auto"/>
              <w:jc w:val="center"/>
              <w:rPr>
                <w:rFonts w:ascii="Times New Roman" w:eastAsia="Times New Roman" w:hAnsi="Times New Roman" w:cs="Times New Roman"/>
                <w:b/>
                <w:color w:val="000000"/>
                <w:lang w:val="uk-UA" w:eastAsia="ru-RU"/>
              </w:rPr>
            </w:pPr>
            <w:r w:rsidRPr="00B2092F">
              <w:rPr>
                <w:rFonts w:ascii="Times New Roman" w:eastAsia="Times New Roman" w:hAnsi="Times New Roman" w:cs="Times New Roman"/>
                <w:b/>
                <w:color w:val="000000"/>
                <w:lang w:val="uk-UA" w:eastAsia="ru-RU"/>
              </w:rPr>
              <w:t>2</w:t>
            </w:r>
          </w:p>
        </w:tc>
        <w:tc>
          <w:tcPr>
            <w:tcW w:w="3209" w:type="pct"/>
            <w:shd w:val="clear" w:color="auto" w:fill="FFF2CC" w:themeFill="accent4" w:themeFillTint="33"/>
          </w:tcPr>
          <w:p w14:paraId="7C110A1B" w14:textId="77777777" w:rsidR="0043524C" w:rsidRPr="00B2092F" w:rsidRDefault="0043524C" w:rsidP="00192892">
            <w:pPr>
              <w:spacing w:after="0" w:line="240" w:lineRule="auto"/>
              <w:rPr>
                <w:rFonts w:ascii="Times New Roman" w:eastAsia="Times New Roman" w:hAnsi="Times New Roman" w:cs="Times New Roman"/>
                <w:b/>
                <w:color w:val="000000"/>
                <w:lang w:val="uk-UA" w:eastAsia="ru-RU"/>
              </w:rPr>
            </w:pPr>
          </w:p>
        </w:tc>
      </w:tr>
      <w:tr w:rsidR="0043524C" w:rsidRPr="00F87518" w14:paraId="384A3B27" w14:textId="77777777" w:rsidTr="0043524C">
        <w:trPr>
          <w:trHeight w:val="20"/>
        </w:trPr>
        <w:tc>
          <w:tcPr>
            <w:tcW w:w="229" w:type="pct"/>
            <w:shd w:val="clear" w:color="auto" w:fill="auto"/>
          </w:tcPr>
          <w:p w14:paraId="2F6A0935" w14:textId="77777777" w:rsidR="0043524C" w:rsidRPr="00B2092F" w:rsidRDefault="0043524C" w:rsidP="009E0FDB">
            <w:pPr>
              <w:spacing w:after="0" w:line="240" w:lineRule="auto"/>
              <w:jc w:val="center"/>
              <w:rPr>
                <w:rFonts w:ascii="Times New Roman" w:eastAsia="Times New Roman" w:hAnsi="Times New Roman" w:cs="Times New Roman"/>
                <w:color w:val="000000"/>
                <w:lang w:val="uk-UA" w:eastAsia="ru-RU"/>
              </w:rPr>
            </w:pPr>
            <w:r w:rsidRPr="00B2092F">
              <w:rPr>
                <w:rFonts w:ascii="Times New Roman" w:eastAsia="Times New Roman" w:hAnsi="Times New Roman" w:cs="Times New Roman"/>
                <w:color w:val="000000"/>
                <w:lang w:val="uk-UA" w:eastAsia="ru-RU"/>
              </w:rPr>
              <w:t>3.1.</w:t>
            </w:r>
          </w:p>
        </w:tc>
        <w:tc>
          <w:tcPr>
            <w:tcW w:w="1286" w:type="pct"/>
          </w:tcPr>
          <w:p w14:paraId="1134799E" w14:textId="77777777" w:rsidR="0043524C" w:rsidRPr="00B2092F" w:rsidRDefault="0043524C" w:rsidP="009E0FDB">
            <w:pPr>
              <w:spacing w:after="0" w:line="240" w:lineRule="auto"/>
              <w:jc w:val="both"/>
              <w:rPr>
                <w:rFonts w:ascii="Times New Roman" w:eastAsia="Times New Roman" w:hAnsi="Times New Roman" w:cs="Times New Roman"/>
                <w:color w:val="000000"/>
                <w:lang w:val="uk-UA" w:eastAsia="ru-RU"/>
              </w:rPr>
            </w:pPr>
            <w:r w:rsidRPr="00B2092F">
              <w:rPr>
                <w:rFonts w:ascii="Times New Roman" w:eastAsia="Times New Roman" w:hAnsi="Times New Roman" w:cs="Times New Roman"/>
                <w:color w:val="000000"/>
                <w:lang w:val="uk-UA" w:eastAsia="ru-RU"/>
              </w:rPr>
              <w:t>Модернізувати системи освітлення міста, лампи замінити на ергономічні світильники LED, що в майбутньому вирішить одразу дві проблеми: скоротить витрати на електроенергію та зробить вулиці світлішими; необхідно звернути увагу на ліхтарні стовпи, які по місту стоять розбиті й в жахливому стані (зокрема й за будівлею міської ради по набережній).</w:t>
            </w:r>
          </w:p>
          <w:p w14:paraId="252A5414" w14:textId="77777777" w:rsidR="0043524C" w:rsidRPr="00B2092F" w:rsidRDefault="0043524C" w:rsidP="009E0FDB">
            <w:pPr>
              <w:spacing w:after="0" w:line="240" w:lineRule="auto"/>
              <w:jc w:val="both"/>
              <w:rPr>
                <w:rFonts w:ascii="Times New Roman" w:eastAsia="Times New Roman" w:hAnsi="Times New Roman" w:cs="Times New Roman"/>
                <w:color w:val="000000"/>
                <w:lang w:val="uk-UA" w:eastAsia="ru-RU"/>
              </w:rPr>
            </w:pPr>
          </w:p>
          <w:p w14:paraId="63E84726" w14:textId="77777777" w:rsidR="0043524C" w:rsidRPr="00B2092F" w:rsidRDefault="0043524C" w:rsidP="009E0FDB">
            <w:pPr>
              <w:spacing w:after="0" w:line="240" w:lineRule="auto"/>
              <w:jc w:val="both"/>
              <w:rPr>
                <w:rFonts w:ascii="Times New Roman" w:eastAsia="Times New Roman" w:hAnsi="Times New Roman" w:cs="Times New Roman"/>
                <w:color w:val="000000"/>
                <w:lang w:val="uk-UA" w:eastAsia="ru-RU"/>
              </w:rPr>
            </w:pPr>
          </w:p>
        </w:tc>
        <w:tc>
          <w:tcPr>
            <w:tcW w:w="276" w:type="pct"/>
            <w:shd w:val="clear" w:color="auto" w:fill="auto"/>
          </w:tcPr>
          <w:p w14:paraId="1B90641C" w14:textId="77777777" w:rsidR="0043524C" w:rsidRPr="00B2092F" w:rsidRDefault="0043524C" w:rsidP="009E0FDB">
            <w:pPr>
              <w:spacing w:after="0" w:line="240" w:lineRule="auto"/>
              <w:jc w:val="center"/>
              <w:rPr>
                <w:rFonts w:ascii="Times New Roman" w:eastAsia="Times New Roman" w:hAnsi="Times New Roman" w:cs="Times New Roman"/>
                <w:color w:val="000000"/>
                <w:lang w:val="uk-UA" w:eastAsia="ru-RU"/>
              </w:rPr>
            </w:pPr>
            <w:r w:rsidRPr="00B2092F">
              <w:rPr>
                <w:rFonts w:ascii="Times New Roman" w:eastAsia="Times New Roman" w:hAnsi="Times New Roman" w:cs="Times New Roman"/>
                <w:color w:val="000000"/>
                <w:lang w:val="uk-UA" w:eastAsia="ru-RU"/>
              </w:rPr>
              <w:t>1</w:t>
            </w:r>
          </w:p>
        </w:tc>
        <w:tc>
          <w:tcPr>
            <w:tcW w:w="3209" w:type="pct"/>
            <w:shd w:val="clear" w:color="auto" w:fill="auto"/>
          </w:tcPr>
          <w:p w14:paraId="085D8F3E" w14:textId="77B13826" w:rsidR="0043524C" w:rsidRPr="00B2092F" w:rsidRDefault="0043524C" w:rsidP="009E0FDB">
            <w:pPr>
              <w:spacing w:after="0"/>
              <w:jc w:val="both"/>
              <w:rPr>
                <w:rFonts w:ascii="Times New Roman" w:hAnsi="Times New Roman" w:cs="Times New Roman"/>
                <w:lang w:val="uk-UA"/>
              </w:rPr>
            </w:pPr>
            <w:r w:rsidRPr="00B2092F">
              <w:rPr>
                <w:rFonts w:ascii="Times New Roman" w:hAnsi="Times New Roman" w:cs="Times New Roman"/>
                <w:lang w:val="uk-UA"/>
              </w:rPr>
              <w:t>В межах видатків по статті «П</w:t>
            </w:r>
            <w:r w:rsidRPr="00B2092F">
              <w:rPr>
                <w:rFonts w:ascii="Times New Roman" w:eastAsia="Times New Roman" w:hAnsi="Times New Roman" w:cs="Times New Roman"/>
                <w:lang w:val="uk-UA" w:eastAsia="ru-RU"/>
              </w:rPr>
              <w:t xml:space="preserve">оточний ремонт та поточне утримання електромереж зовнішнього освітлення», </w:t>
            </w:r>
            <w:r w:rsidRPr="00B2092F">
              <w:rPr>
                <w:rFonts w:ascii="Times New Roman" w:hAnsi="Times New Roman" w:cs="Times New Roman"/>
                <w:lang w:val="uk-UA"/>
              </w:rPr>
              <w:t xml:space="preserve">передбачених в бюджеті Сумської міської територіальної громади на 2022 рік, затвердженого рішенням Сумської міської ради від 26.01.2022  №2704-МР «Про бюджет Сумської міської територіальної громади </w:t>
            </w:r>
            <w:r w:rsidRPr="00B2092F">
              <w:rPr>
                <w:rFonts w:ascii="Times New Roman" w:hAnsi="Times New Roman" w:cs="Times New Roman"/>
                <w:bCs/>
                <w:lang w:val="uk-UA"/>
              </w:rPr>
              <w:t xml:space="preserve">на 2022 рік» (зі змінами) </w:t>
            </w:r>
            <w:r w:rsidRPr="00B2092F">
              <w:rPr>
                <w:rFonts w:ascii="Times New Roman" w:hAnsi="Times New Roman" w:cs="Times New Roman"/>
                <w:lang w:val="uk-UA"/>
              </w:rPr>
              <w:t>працівниками КП ЕЗО «</w:t>
            </w:r>
            <w:proofErr w:type="spellStart"/>
            <w:r w:rsidRPr="00B2092F">
              <w:rPr>
                <w:rFonts w:ascii="Times New Roman" w:hAnsi="Times New Roman" w:cs="Times New Roman"/>
                <w:lang w:val="uk-UA"/>
              </w:rPr>
              <w:t>Міськсвітло</w:t>
            </w:r>
            <w:proofErr w:type="spellEnd"/>
            <w:r w:rsidRPr="00B2092F">
              <w:rPr>
                <w:rFonts w:ascii="Times New Roman" w:hAnsi="Times New Roman" w:cs="Times New Roman"/>
                <w:lang w:val="uk-UA"/>
              </w:rPr>
              <w:t>» Сумської міської ради протягом I півріччя 2022 року було замінено 5 аварійних опор по вулицях міста Суми.</w:t>
            </w:r>
          </w:p>
          <w:p w14:paraId="0FCA8875" w14:textId="77777777" w:rsidR="00072E7C" w:rsidRPr="00B2092F" w:rsidRDefault="00072E7C" w:rsidP="00072E7C">
            <w:pPr>
              <w:spacing w:after="0"/>
              <w:jc w:val="both"/>
              <w:rPr>
                <w:rFonts w:ascii="Times New Roman" w:hAnsi="Times New Roman" w:cs="Times New Roman"/>
                <w:lang w:val="uk-UA"/>
              </w:rPr>
            </w:pPr>
            <w:r w:rsidRPr="00B2092F">
              <w:rPr>
                <w:rFonts w:ascii="Times New Roman" w:hAnsi="Times New Roman" w:cs="Times New Roman"/>
                <w:lang w:val="uk-UA"/>
              </w:rPr>
              <w:t>Відповідно до п.5 ст. 22 Бюджетного кодексу, Департамент інфраструктури міста Сумської міської ради, як головний розпорядник бюджетних коштів з даного питання здійснює управління бюджетними коштами у межах встановлених йому бюджетних повноважень, забезпечуючи ефективне, результативне і цільове використання бюджетних коштів.</w:t>
            </w:r>
          </w:p>
          <w:p w14:paraId="4629676A" w14:textId="4F0E4789" w:rsidR="0043524C" w:rsidRPr="00B2092F" w:rsidRDefault="0043524C" w:rsidP="009F2603">
            <w:pPr>
              <w:spacing w:after="0"/>
              <w:jc w:val="both"/>
              <w:rPr>
                <w:rFonts w:ascii="Times New Roman" w:eastAsia="Times New Roman" w:hAnsi="Times New Roman" w:cs="Times New Roman"/>
                <w:color w:val="000000"/>
                <w:lang w:val="uk-UA" w:eastAsia="ru-RU"/>
              </w:rPr>
            </w:pPr>
            <w:r w:rsidRPr="00B2092F">
              <w:rPr>
                <w:rFonts w:ascii="Times New Roman" w:hAnsi="Times New Roman" w:cs="Times New Roman"/>
                <w:lang w:val="uk-UA"/>
              </w:rPr>
              <w:t>У зв’язку з введенням воєнного стану в Україні на всій території Сумської міської територіальн</w:t>
            </w:r>
            <w:r w:rsidR="00A409E7" w:rsidRPr="00B2092F">
              <w:rPr>
                <w:rFonts w:ascii="Times New Roman" w:hAnsi="Times New Roman" w:cs="Times New Roman"/>
                <w:lang w:val="uk-UA"/>
              </w:rPr>
              <w:t>ої</w:t>
            </w:r>
            <w:r w:rsidRPr="00B2092F">
              <w:rPr>
                <w:rFonts w:ascii="Times New Roman" w:hAnsi="Times New Roman" w:cs="Times New Roman"/>
                <w:lang w:val="uk-UA"/>
              </w:rPr>
              <w:t xml:space="preserve"> громад</w:t>
            </w:r>
            <w:r w:rsidR="00A409E7" w:rsidRPr="00B2092F">
              <w:rPr>
                <w:rFonts w:ascii="Times New Roman" w:hAnsi="Times New Roman" w:cs="Times New Roman"/>
                <w:lang w:val="uk-UA"/>
              </w:rPr>
              <w:t>и</w:t>
            </w:r>
            <w:r w:rsidRPr="00B2092F">
              <w:rPr>
                <w:rFonts w:ascii="Times New Roman" w:hAnsi="Times New Roman" w:cs="Times New Roman"/>
                <w:lang w:val="uk-UA"/>
              </w:rPr>
              <w:t xml:space="preserve"> вуличне освітлення в вечірній та нічний час вимкнено. Після закінчення/скасування воєнного стану в Україні Департамент інфраструктури міста Сумської міської ради планує продовжувати напрямки розвитку зовнішнього освітлення міста Суми в межах фінансування на 2022 рік, в </w:t>
            </w:r>
            <w:proofErr w:type="spellStart"/>
            <w:r w:rsidRPr="00B2092F">
              <w:rPr>
                <w:rFonts w:ascii="Times New Roman" w:hAnsi="Times New Roman" w:cs="Times New Roman"/>
                <w:lang w:val="uk-UA"/>
              </w:rPr>
              <w:t>т.ч</w:t>
            </w:r>
            <w:proofErr w:type="spellEnd"/>
            <w:r w:rsidRPr="00B2092F">
              <w:rPr>
                <w:rFonts w:ascii="Times New Roman" w:hAnsi="Times New Roman" w:cs="Times New Roman"/>
                <w:lang w:val="uk-UA"/>
              </w:rPr>
              <w:t>. і заміну світильників на LED –енергозберігаючі.</w:t>
            </w:r>
          </w:p>
        </w:tc>
      </w:tr>
      <w:tr w:rsidR="0043524C" w:rsidRPr="00F87518" w14:paraId="7F2DD56C" w14:textId="77777777" w:rsidTr="0043524C">
        <w:trPr>
          <w:trHeight w:val="20"/>
        </w:trPr>
        <w:tc>
          <w:tcPr>
            <w:tcW w:w="229" w:type="pct"/>
            <w:shd w:val="clear" w:color="auto" w:fill="auto"/>
          </w:tcPr>
          <w:p w14:paraId="12CC17A5" w14:textId="77777777" w:rsidR="0043524C" w:rsidRPr="00B2092F" w:rsidRDefault="0043524C" w:rsidP="009E0FDB">
            <w:pPr>
              <w:spacing w:after="0" w:line="240" w:lineRule="auto"/>
              <w:jc w:val="center"/>
              <w:rPr>
                <w:rFonts w:ascii="Times New Roman" w:eastAsia="Times New Roman" w:hAnsi="Times New Roman" w:cs="Times New Roman"/>
                <w:color w:val="000000"/>
                <w:lang w:val="uk-UA" w:eastAsia="ru-RU"/>
              </w:rPr>
            </w:pPr>
            <w:r w:rsidRPr="00B2092F">
              <w:rPr>
                <w:rFonts w:ascii="Times New Roman" w:eastAsia="Times New Roman" w:hAnsi="Times New Roman" w:cs="Times New Roman"/>
                <w:color w:val="000000"/>
                <w:lang w:val="uk-UA" w:eastAsia="ru-RU"/>
              </w:rPr>
              <w:t>3.2.</w:t>
            </w:r>
          </w:p>
        </w:tc>
        <w:tc>
          <w:tcPr>
            <w:tcW w:w="1286" w:type="pct"/>
          </w:tcPr>
          <w:p w14:paraId="2BA6D6BB" w14:textId="525E2867" w:rsidR="0043524C" w:rsidRPr="00B2092F" w:rsidRDefault="0043524C" w:rsidP="009E0FDB">
            <w:pPr>
              <w:spacing w:after="0" w:line="240" w:lineRule="auto"/>
              <w:jc w:val="both"/>
              <w:rPr>
                <w:rFonts w:ascii="Times New Roman" w:eastAsia="Times New Roman" w:hAnsi="Times New Roman" w:cs="Times New Roman"/>
                <w:color w:val="000000"/>
                <w:lang w:val="uk-UA" w:eastAsia="ru-RU"/>
              </w:rPr>
            </w:pPr>
            <w:r w:rsidRPr="00B2092F">
              <w:rPr>
                <w:rFonts w:ascii="Times New Roman" w:eastAsia="Times New Roman" w:hAnsi="Times New Roman" w:cs="Times New Roman"/>
                <w:color w:val="000000"/>
                <w:lang w:val="uk-UA" w:eastAsia="ru-RU"/>
              </w:rPr>
              <w:t>Розвиток вуличного світлодіодного освітлення в місті Суми (с</w:t>
            </w:r>
            <w:r w:rsidRPr="00B2092F">
              <w:rPr>
                <w:rFonts w:ascii="Times New Roman" w:hAnsi="Times New Roman" w:cs="Times New Roman"/>
                <w:lang w:val="uk-UA"/>
              </w:rPr>
              <w:t>тарі засоби освітлення давно потребують заміни майже по всьому місту; більшість автомобільних</w:t>
            </w:r>
            <w:r w:rsidRPr="00B2092F">
              <w:rPr>
                <w:rFonts w:ascii="Times New Roman" w:eastAsia="Times New Roman" w:hAnsi="Times New Roman" w:cs="Times New Roman"/>
                <w:color w:val="000000"/>
                <w:lang w:val="uk-UA" w:eastAsia="ru-RU"/>
              </w:rPr>
              <w:t xml:space="preserve"> доріг погано, або зовсім не освітлені; розглянути можливість поетапної заміни всіх ламп на LED)</w:t>
            </w:r>
          </w:p>
          <w:p w14:paraId="3A888113" w14:textId="77777777" w:rsidR="0043524C" w:rsidRPr="00B2092F" w:rsidRDefault="0043524C" w:rsidP="009E0FDB">
            <w:pPr>
              <w:spacing w:after="0" w:line="240" w:lineRule="auto"/>
              <w:jc w:val="both"/>
              <w:rPr>
                <w:rFonts w:ascii="Times New Roman" w:eastAsia="Times New Roman" w:hAnsi="Times New Roman" w:cs="Times New Roman"/>
                <w:color w:val="000000"/>
                <w:lang w:val="uk-UA" w:eastAsia="ru-RU"/>
              </w:rPr>
            </w:pPr>
          </w:p>
        </w:tc>
        <w:tc>
          <w:tcPr>
            <w:tcW w:w="276" w:type="pct"/>
            <w:shd w:val="clear" w:color="auto" w:fill="auto"/>
          </w:tcPr>
          <w:p w14:paraId="40F52F36" w14:textId="77777777" w:rsidR="0043524C" w:rsidRPr="00B2092F" w:rsidRDefault="0043524C" w:rsidP="009E0FDB">
            <w:pPr>
              <w:spacing w:after="0" w:line="240" w:lineRule="auto"/>
              <w:jc w:val="center"/>
              <w:rPr>
                <w:rFonts w:ascii="Times New Roman" w:eastAsia="Times New Roman" w:hAnsi="Times New Roman" w:cs="Times New Roman"/>
                <w:color w:val="000000"/>
                <w:lang w:val="uk-UA" w:eastAsia="ru-RU"/>
              </w:rPr>
            </w:pPr>
            <w:r w:rsidRPr="00B2092F">
              <w:rPr>
                <w:rFonts w:ascii="Times New Roman" w:eastAsia="Times New Roman" w:hAnsi="Times New Roman" w:cs="Times New Roman"/>
                <w:color w:val="000000"/>
                <w:lang w:val="uk-UA" w:eastAsia="ru-RU"/>
              </w:rPr>
              <w:t>1</w:t>
            </w:r>
          </w:p>
        </w:tc>
        <w:tc>
          <w:tcPr>
            <w:tcW w:w="3209" w:type="pct"/>
            <w:shd w:val="clear" w:color="auto" w:fill="auto"/>
          </w:tcPr>
          <w:p w14:paraId="5E92EBF1" w14:textId="20500ACB" w:rsidR="0043524C" w:rsidRPr="00B2092F" w:rsidRDefault="0043524C" w:rsidP="009E0FDB">
            <w:pPr>
              <w:spacing w:after="0"/>
              <w:jc w:val="both"/>
              <w:rPr>
                <w:rFonts w:ascii="Times New Roman" w:hAnsi="Times New Roman" w:cs="Times New Roman"/>
                <w:lang w:val="uk-UA"/>
              </w:rPr>
            </w:pPr>
            <w:r w:rsidRPr="00B2092F">
              <w:rPr>
                <w:rFonts w:ascii="Times New Roman" w:hAnsi="Times New Roman" w:cs="Times New Roman"/>
                <w:bCs/>
                <w:snapToGrid w:val="0"/>
                <w:lang w:val="uk-UA"/>
              </w:rPr>
              <w:t>У</w:t>
            </w:r>
            <w:r w:rsidRPr="00B2092F">
              <w:rPr>
                <w:rFonts w:ascii="Times New Roman" w:hAnsi="Times New Roman" w:cs="Times New Roman"/>
                <w:lang w:val="uk-UA"/>
              </w:rPr>
              <w:t xml:space="preserve"> зв’язку з введенням воєнного стану в Україні на всій території Сумської міської територіальн</w:t>
            </w:r>
            <w:r w:rsidR="00A409E7" w:rsidRPr="00B2092F">
              <w:rPr>
                <w:rFonts w:ascii="Times New Roman" w:hAnsi="Times New Roman" w:cs="Times New Roman"/>
                <w:lang w:val="uk-UA"/>
              </w:rPr>
              <w:t>ої</w:t>
            </w:r>
            <w:r w:rsidRPr="00B2092F">
              <w:rPr>
                <w:rFonts w:ascii="Times New Roman" w:hAnsi="Times New Roman" w:cs="Times New Roman"/>
                <w:lang w:val="uk-UA"/>
              </w:rPr>
              <w:t xml:space="preserve"> громад</w:t>
            </w:r>
            <w:r w:rsidR="00A409E7" w:rsidRPr="00B2092F">
              <w:rPr>
                <w:rFonts w:ascii="Times New Roman" w:hAnsi="Times New Roman" w:cs="Times New Roman"/>
                <w:lang w:val="uk-UA"/>
              </w:rPr>
              <w:t>и</w:t>
            </w:r>
            <w:r w:rsidRPr="00B2092F">
              <w:rPr>
                <w:rFonts w:ascii="Times New Roman" w:hAnsi="Times New Roman" w:cs="Times New Roman"/>
                <w:lang w:val="uk-UA"/>
              </w:rPr>
              <w:t xml:space="preserve"> вуличне освітлення в вечірній та нічний час вимкнено. Після закінчення/скасування воєнного стану в Україні Департамент інфраструктури міста Сумської міської ради планує продовжувати напрямки розвитку зовнішнього освітлення міста Суми в межах фінансування на 2022 рік, в </w:t>
            </w:r>
            <w:proofErr w:type="spellStart"/>
            <w:r w:rsidRPr="00B2092F">
              <w:rPr>
                <w:rFonts w:ascii="Times New Roman" w:hAnsi="Times New Roman" w:cs="Times New Roman"/>
                <w:lang w:val="uk-UA"/>
              </w:rPr>
              <w:t>т.ч</w:t>
            </w:r>
            <w:proofErr w:type="spellEnd"/>
            <w:r w:rsidRPr="00B2092F">
              <w:rPr>
                <w:rFonts w:ascii="Times New Roman" w:hAnsi="Times New Roman" w:cs="Times New Roman"/>
                <w:lang w:val="uk-UA"/>
              </w:rPr>
              <w:t>. і заміну світильників на LED –енергозберігаючі.</w:t>
            </w:r>
          </w:p>
          <w:p w14:paraId="22759106" w14:textId="7A0FC63A" w:rsidR="0043524C" w:rsidRPr="00B2092F" w:rsidRDefault="0043524C" w:rsidP="009E0FDB">
            <w:pPr>
              <w:spacing w:after="0"/>
              <w:jc w:val="both"/>
              <w:rPr>
                <w:rFonts w:ascii="Times New Roman" w:hAnsi="Times New Roman" w:cs="Times New Roman"/>
                <w:lang w:val="uk-UA"/>
              </w:rPr>
            </w:pPr>
          </w:p>
        </w:tc>
      </w:tr>
      <w:tr w:rsidR="0043524C" w:rsidRPr="00B2092F" w14:paraId="62435771" w14:textId="77777777" w:rsidTr="0043524C">
        <w:trPr>
          <w:trHeight w:val="20"/>
        </w:trPr>
        <w:tc>
          <w:tcPr>
            <w:tcW w:w="229" w:type="pct"/>
            <w:shd w:val="clear" w:color="auto" w:fill="FFF2CC" w:themeFill="accent4" w:themeFillTint="33"/>
            <w:vAlign w:val="center"/>
          </w:tcPr>
          <w:p w14:paraId="1C61831A" w14:textId="77777777" w:rsidR="0043524C" w:rsidRPr="00B2092F" w:rsidRDefault="0043524C" w:rsidP="00192892">
            <w:pPr>
              <w:spacing w:after="0" w:line="240" w:lineRule="auto"/>
              <w:jc w:val="center"/>
              <w:rPr>
                <w:rFonts w:ascii="Times New Roman" w:eastAsia="Times New Roman" w:hAnsi="Times New Roman" w:cs="Times New Roman"/>
                <w:b/>
                <w:color w:val="000000"/>
                <w:lang w:val="uk-UA" w:eastAsia="ru-RU"/>
              </w:rPr>
            </w:pPr>
            <w:r w:rsidRPr="00B2092F">
              <w:rPr>
                <w:rFonts w:ascii="Times New Roman" w:eastAsia="Times New Roman" w:hAnsi="Times New Roman" w:cs="Times New Roman"/>
                <w:b/>
                <w:color w:val="000000"/>
                <w:lang w:val="uk-UA" w:eastAsia="ru-RU"/>
              </w:rPr>
              <w:t>4</w:t>
            </w:r>
          </w:p>
        </w:tc>
        <w:tc>
          <w:tcPr>
            <w:tcW w:w="1286" w:type="pct"/>
            <w:shd w:val="clear" w:color="auto" w:fill="FFF2CC" w:themeFill="accent4" w:themeFillTint="33"/>
          </w:tcPr>
          <w:p w14:paraId="3A8EDABC" w14:textId="37CAAFDB" w:rsidR="0043524C" w:rsidRPr="00B2092F" w:rsidRDefault="0043524C" w:rsidP="00192892">
            <w:pPr>
              <w:spacing w:after="0" w:line="240" w:lineRule="auto"/>
              <w:rPr>
                <w:rFonts w:ascii="Times New Roman" w:eastAsia="Times New Roman" w:hAnsi="Times New Roman" w:cs="Times New Roman"/>
                <w:bCs/>
                <w:color w:val="000000"/>
                <w:highlight w:val="red"/>
                <w:lang w:val="uk-UA" w:eastAsia="ru-RU"/>
              </w:rPr>
            </w:pPr>
            <w:r w:rsidRPr="00B2092F">
              <w:rPr>
                <w:rFonts w:ascii="Times New Roman" w:eastAsia="Times New Roman" w:hAnsi="Times New Roman" w:cs="Times New Roman"/>
                <w:b/>
                <w:bCs/>
                <w:color w:val="000000"/>
                <w:lang w:val="uk-UA" w:eastAsia="ru-RU"/>
              </w:rPr>
              <w:t>Інші види робіт з благоустрою (облаштування громадських просторів)</w:t>
            </w:r>
          </w:p>
        </w:tc>
        <w:tc>
          <w:tcPr>
            <w:tcW w:w="276" w:type="pct"/>
            <w:shd w:val="clear" w:color="auto" w:fill="FFF2CC" w:themeFill="accent4" w:themeFillTint="33"/>
          </w:tcPr>
          <w:p w14:paraId="2324347D" w14:textId="77777777" w:rsidR="0043524C" w:rsidRPr="00B2092F" w:rsidRDefault="0043524C" w:rsidP="00192892">
            <w:pPr>
              <w:spacing w:after="0" w:line="240" w:lineRule="auto"/>
              <w:jc w:val="center"/>
              <w:rPr>
                <w:rFonts w:ascii="Times New Roman" w:eastAsia="Times New Roman" w:hAnsi="Times New Roman" w:cs="Times New Roman"/>
                <w:b/>
                <w:bCs/>
                <w:color w:val="000000"/>
                <w:lang w:val="uk-UA" w:eastAsia="ru-RU"/>
              </w:rPr>
            </w:pPr>
            <w:r w:rsidRPr="00B2092F">
              <w:rPr>
                <w:rFonts w:ascii="Times New Roman" w:eastAsia="Times New Roman" w:hAnsi="Times New Roman" w:cs="Times New Roman"/>
                <w:b/>
                <w:bCs/>
                <w:color w:val="000000"/>
                <w:lang w:val="uk-UA" w:eastAsia="ru-RU"/>
              </w:rPr>
              <w:t>4</w:t>
            </w:r>
          </w:p>
        </w:tc>
        <w:tc>
          <w:tcPr>
            <w:tcW w:w="3209" w:type="pct"/>
            <w:shd w:val="clear" w:color="auto" w:fill="FFF2CC" w:themeFill="accent4" w:themeFillTint="33"/>
          </w:tcPr>
          <w:p w14:paraId="3EFE6AA3" w14:textId="77777777" w:rsidR="0043524C" w:rsidRPr="00B2092F" w:rsidRDefault="0043524C" w:rsidP="00192892">
            <w:pPr>
              <w:pStyle w:val="1"/>
              <w:ind w:left="0" w:firstLine="202"/>
              <w:jc w:val="both"/>
              <w:rPr>
                <w:rFonts w:eastAsia="Times New Roman"/>
                <w:b/>
                <w:bCs/>
                <w:color w:val="000000"/>
                <w:sz w:val="22"/>
                <w:szCs w:val="22"/>
                <w:lang w:val="uk-UA"/>
              </w:rPr>
            </w:pPr>
          </w:p>
        </w:tc>
      </w:tr>
      <w:tr w:rsidR="0043524C" w:rsidRPr="00B2092F" w14:paraId="33A78559" w14:textId="77777777" w:rsidTr="0043524C">
        <w:trPr>
          <w:trHeight w:val="20"/>
        </w:trPr>
        <w:tc>
          <w:tcPr>
            <w:tcW w:w="229" w:type="pct"/>
            <w:shd w:val="clear" w:color="auto" w:fill="auto"/>
          </w:tcPr>
          <w:p w14:paraId="4C7E824F" w14:textId="77777777" w:rsidR="0043524C" w:rsidRPr="00B2092F" w:rsidRDefault="0043524C" w:rsidP="00192892">
            <w:pPr>
              <w:spacing w:after="0" w:line="240" w:lineRule="auto"/>
              <w:jc w:val="center"/>
              <w:rPr>
                <w:rFonts w:ascii="Times New Roman" w:eastAsia="Times New Roman" w:hAnsi="Times New Roman" w:cs="Times New Roman"/>
                <w:lang w:val="uk-UA" w:eastAsia="ru-RU"/>
              </w:rPr>
            </w:pPr>
            <w:r w:rsidRPr="00B2092F">
              <w:rPr>
                <w:rFonts w:ascii="Times New Roman" w:eastAsia="Times New Roman" w:hAnsi="Times New Roman" w:cs="Times New Roman"/>
                <w:lang w:val="uk-UA" w:eastAsia="ru-RU"/>
              </w:rPr>
              <w:t>4.1.</w:t>
            </w:r>
          </w:p>
        </w:tc>
        <w:tc>
          <w:tcPr>
            <w:tcW w:w="1286" w:type="pct"/>
            <w:shd w:val="clear" w:color="auto" w:fill="FFFFFF" w:themeFill="background1"/>
          </w:tcPr>
          <w:p w14:paraId="1DB0C839" w14:textId="77777777" w:rsidR="0043524C" w:rsidRPr="00B2092F" w:rsidRDefault="0043524C" w:rsidP="00192892">
            <w:pPr>
              <w:widowControl w:val="0"/>
              <w:spacing w:line="276" w:lineRule="auto"/>
              <w:contextualSpacing/>
              <w:jc w:val="both"/>
              <w:rPr>
                <w:rFonts w:ascii="Times New Roman" w:eastAsia="Times New Roman" w:hAnsi="Times New Roman" w:cs="Times New Roman"/>
                <w:bCs/>
                <w:lang w:val="uk-UA" w:eastAsia="ru-RU"/>
              </w:rPr>
            </w:pPr>
            <w:r w:rsidRPr="00B2092F">
              <w:rPr>
                <w:rFonts w:ascii="Times New Roman" w:hAnsi="Times New Roman" w:cs="Times New Roman"/>
                <w:lang w:val="uk-UA"/>
              </w:rPr>
              <w:t xml:space="preserve">Закупити та розмістити три столи для гри у настільний теніс в парку </w:t>
            </w:r>
            <w:proofErr w:type="spellStart"/>
            <w:r w:rsidRPr="00B2092F">
              <w:rPr>
                <w:rFonts w:ascii="Times New Roman" w:hAnsi="Times New Roman" w:cs="Times New Roman"/>
                <w:lang w:val="uk-UA"/>
              </w:rPr>
              <w:t>Кожедуба</w:t>
            </w:r>
            <w:proofErr w:type="spellEnd"/>
            <w:r w:rsidRPr="00B2092F">
              <w:rPr>
                <w:rFonts w:ascii="Times New Roman" w:hAnsi="Times New Roman" w:cs="Times New Roman"/>
                <w:lang w:val="uk-UA"/>
              </w:rPr>
              <w:t xml:space="preserve"> на студентському пляжі біля </w:t>
            </w:r>
            <w:r w:rsidRPr="00B2092F">
              <w:rPr>
                <w:rFonts w:ascii="Times New Roman" w:hAnsi="Times New Roman" w:cs="Times New Roman"/>
                <w:lang w:val="uk-UA"/>
              </w:rPr>
              <w:lastRenderedPageBreak/>
              <w:t>спортивного майданчика</w:t>
            </w:r>
          </w:p>
        </w:tc>
        <w:tc>
          <w:tcPr>
            <w:tcW w:w="276" w:type="pct"/>
            <w:shd w:val="clear" w:color="auto" w:fill="FFFFFF" w:themeFill="background1"/>
          </w:tcPr>
          <w:p w14:paraId="276868BC" w14:textId="77777777" w:rsidR="0043524C" w:rsidRPr="00B2092F" w:rsidRDefault="0043524C" w:rsidP="00192892">
            <w:pPr>
              <w:spacing w:after="0" w:line="240" w:lineRule="auto"/>
              <w:jc w:val="center"/>
              <w:rPr>
                <w:rFonts w:ascii="Times New Roman" w:eastAsia="Times New Roman" w:hAnsi="Times New Roman" w:cs="Times New Roman"/>
                <w:bCs/>
                <w:lang w:val="uk-UA" w:eastAsia="ru-RU"/>
              </w:rPr>
            </w:pPr>
            <w:r w:rsidRPr="00B2092F">
              <w:rPr>
                <w:rFonts w:ascii="Times New Roman" w:eastAsia="Times New Roman" w:hAnsi="Times New Roman" w:cs="Times New Roman"/>
                <w:bCs/>
                <w:lang w:val="uk-UA" w:eastAsia="ru-RU"/>
              </w:rPr>
              <w:lastRenderedPageBreak/>
              <w:t>1</w:t>
            </w:r>
          </w:p>
        </w:tc>
        <w:tc>
          <w:tcPr>
            <w:tcW w:w="3209" w:type="pct"/>
            <w:vMerge w:val="restart"/>
            <w:shd w:val="clear" w:color="auto" w:fill="FFFFFF" w:themeFill="background1"/>
          </w:tcPr>
          <w:p w14:paraId="69FDBD6B" w14:textId="2294088E" w:rsidR="0043524C" w:rsidRPr="00B2092F" w:rsidRDefault="0043524C" w:rsidP="00192892">
            <w:pPr>
              <w:spacing w:after="0"/>
              <w:jc w:val="both"/>
              <w:rPr>
                <w:rFonts w:ascii="Times New Roman" w:hAnsi="Times New Roman" w:cs="Times New Roman"/>
                <w:lang w:val="uk-UA"/>
              </w:rPr>
            </w:pPr>
            <w:r w:rsidRPr="00B2092F">
              <w:rPr>
                <w:rFonts w:ascii="Times New Roman" w:hAnsi="Times New Roman" w:cs="Times New Roman"/>
                <w:lang w:val="uk-UA"/>
              </w:rPr>
              <w:t xml:space="preserve">В 2019 році на замовлення Департаменту інфраструктури міста Сумської міської ради виготовлено проектно-кошторисну документацію та проведено комплексну  експертизу проекту будівництва по об’єкту «Будівництво міського пляжу в парку ім. І.М. </w:t>
            </w:r>
            <w:proofErr w:type="spellStart"/>
            <w:r w:rsidRPr="00B2092F">
              <w:rPr>
                <w:rFonts w:ascii="Times New Roman" w:hAnsi="Times New Roman" w:cs="Times New Roman"/>
                <w:lang w:val="uk-UA"/>
              </w:rPr>
              <w:t>Кожедуба</w:t>
            </w:r>
            <w:proofErr w:type="spellEnd"/>
            <w:r w:rsidRPr="00B2092F">
              <w:rPr>
                <w:rFonts w:ascii="Times New Roman" w:hAnsi="Times New Roman" w:cs="Times New Roman"/>
                <w:lang w:val="uk-UA"/>
              </w:rPr>
              <w:t xml:space="preserve"> м. Суми». Слід зазначити, що роботи по </w:t>
            </w:r>
            <w:r w:rsidRPr="00B2092F">
              <w:rPr>
                <w:rFonts w:ascii="Times New Roman" w:hAnsi="Times New Roman" w:cs="Times New Roman"/>
                <w:lang w:val="uk-UA"/>
              </w:rPr>
              <w:lastRenderedPageBreak/>
              <w:t xml:space="preserve">встановленню столів для гри у настільний теніс та обладнання майданчика для гри у бадмінтон на Міському пляжі в парку ім. І.М. </w:t>
            </w:r>
            <w:proofErr w:type="spellStart"/>
            <w:r w:rsidRPr="00B2092F">
              <w:rPr>
                <w:rFonts w:ascii="Times New Roman" w:hAnsi="Times New Roman" w:cs="Times New Roman"/>
                <w:lang w:val="uk-UA"/>
              </w:rPr>
              <w:t>Кожедуба</w:t>
            </w:r>
            <w:proofErr w:type="spellEnd"/>
            <w:r w:rsidRPr="00B2092F">
              <w:rPr>
                <w:rFonts w:ascii="Times New Roman" w:hAnsi="Times New Roman" w:cs="Times New Roman"/>
                <w:lang w:val="uk-UA"/>
              </w:rPr>
              <w:t xml:space="preserve"> проєктом не передбачені.</w:t>
            </w:r>
          </w:p>
          <w:p w14:paraId="46588EA2" w14:textId="7E86F69A" w:rsidR="0043524C" w:rsidRPr="00B2092F" w:rsidRDefault="0043524C" w:rsidP="00192892">
            <w:pPr>
              <w:spacing w:after="0"/>
              <w:jc w:val="both"/>
              <w:rPr>
                <w:rFonts w:ascii="Times New Roman" w:hAnsi="Times New Roman" w:cs="Times New Roman"/>
                <w:lang w:val="uk-UA"/>
              </w:rPr>
            </w:pPr>
            <w:r w:rsidRPr="00B2092F">
              <w:rPr>
                <w:rFonts w:ascii="Times New Roman" w:hAnsi="Times New Roman" w:cs="Times New Roman"/>
                <w:lang w:val="uk-UA"/>
              </w:rPr>
              <w:t>Відповідно до п.5 ст. 22 Бюджетного кодексу, Департамент інфраструктури міста Сумської міської ради, як головний розпорядник бюджетних коштів, з даного питання здійснює управління бюджетними коштами у межах встановлених йому бюджетних повноважень, забезпечуючи ефективне, результативне і цільове використання бюджетних коштів.</w:t>
            </w:r>
          </w:p>
          <w:p w14:paraId="1CD76631" w14:textId="1DFE38FF" w:rsidR="0043524C" w:rsidRPr="00B2092F" w:rsidRDefault="0043524C" w:rsidP="00364738">
            <w:pPr>
              <w:spacing w:after="0"/>
              <w:jc w:val="both"/>
              <w:rPr>
                <w:rFonts w:ascii="Times New Roman" w:eastAsia="Times New Roman" w:hAnsi="Times New Roman" w:cs="Times New Roman"/>
                <w:bCs/>
                <w:color w:val="000000"/>
                <w:lang w:val="uk-UA"/>
              </w:rPr>
            </w:pPr>
            <w:r w:rsidRPr="00B2092F">
              <w:rPr>
                <w:rFonts w:ascii="Times New Roman" w:hAnsi="Times New Roman" w:cs="Times New Roman"/>
                <w:lang w:val="uk-UA"/>
              </w:rPr>
              <w:t xml:space="preserve">В бюджеті СМТГ на 2022 рік по головному розпоряднику бюджетних коштів - Департаменту інфраструктури міста Сумської міської ради не передбачені видатки придбання та розміщення трьох столів для гри у настільний теніс та обладнання майданчика для гри у бадмінтон на Міському пляжі в парку ім. І.М. </w:t>
            </w:r>
            <w:proofErr w:type="spellStart"/>
            <w:r w:rsidRPr="00B2092F">
              <w:rPr>
                <w:rFonts w:ascii="Times New Roman" w:hAnsi="Times New Roman" w:cs="Times New Roman"/>
                <w:lang w:val="uk-UA"/>
              </w:rPr>
              <w:t>Кожедуба</w:t>
            </w:r>
            <w:proofErr w:type="spellEnd"/>
            <w:r w:rsidRPr="00B2092F">
              <w:rPr>
                <w:rFonts w:ascii="Times New Roman" w:hAnsi="Times New Roman" w:cs="Times New Roman"/>
                <w:lang w:val="uk-UA"/>
              </w:rPr>
              <w:t>.</w:t>
            </w:r>
          </w:p>
        </w:tc>
      </w:tr>
      <w:tr w:rsidR="0043524C" w:rsidRPr="00B2092F" w14:paraId="08418898" w14:textId="77777777" w:rsidTr="0043524C">
        <w:trPr>
          <w:trHeight w:val="20"/>
        </w:trPr>
        <w:tc>
          <w:tcPr>
            <w:tcW w:w="229" w:type="pct"/>
            <w:shd w:val="clear" w:color="auto" w:fill="auto"/>
          </w:tcPr>
          <w:p w14:paraId="254711D0" w14:textId="3F03E8EE" w:rsidR="0043524C" w:rsidRPr="00B2092F" w:rsidRDefault="0043524C" w:rsidP="00192892">
            <w:pPr>
              <w:spacing w:after="0" w:line="240" w:lineRule="auto"/>
              <w:jc w:val="center"/>
              <w:rPr>
                <w:rFonts w:ascii="Times New Roman" w:eastAsia="Times New Roman" w:hAnsi="Times New Roman" w:cs="Times New Roman"/>
                <w:lang w:val="uk-UA" w:eastAsia="ru-RU"/>
              </w:rPr>
            </w:pPr>
            <w:r w:rsidRPr="00B2092F">
              <w:rPr>
                <w:rFonts w:ascii="Times New Roman" w:eastAsia="Times New Roman" w:hAnsi="Times New Roman" w:cs="Times New Roman"/>
                <w:lang w:val="uk-UA" w:eastAsia="ru-RU"/>
              </w:rPr>
              <w:lastRenderedPageBreak/>
              <w:t>4.2.</w:t>
            </w:r>
          </w:p>
        </w:tc>
        <w:tc>
          <w:tcPr>
            <w:tcW w:w="1286" w:type="pct"/>
            <w:shd w:val="clear" w:color="auto" w:fill="FFFFFF" w:themeFill="background1"/>
          </w:tcPr>
          <w:p w14:paraId="32833028" w14:textId="203E1C08" w:rsidR="0043524C" w:rsidRPr="00B2092F" w:rsidRDefault="0043524C" w:rsidP="00192892">
            <w:pPr>
              <w:widowControl w:val="0"/>
              <w:spacing w:line="276" w:lineRule="auto"/>
              <w:contextualSpacing/>
              <w:jc w:val="both"/>
              <w:rPr>
                <w:rFonts w:ascii="Times New Roman" w:hAnsi="Times New Roman" w:cs="Times New Roman"/>
                <w:lang w:val="uk-UA"/>
              </w:rPr>
            </w:pPr>
            <w:r w:rsidRPr="00B2092F">
              <w:rPr>
                <w:rFonts w:ascii="Times New Roman" w:eastAsia="Times New Roman" w:hAnsi="Times New Roman" w:cs="Times New Roman"/>
                <w:bCs/>
                <w:lang w:val="uk-UA" w:eastAsia="ru-RU"/>
              </w:rPr>
              <w:t xml:space="preserve">Обладнати існуючий майданчик для гри у бадмінтон на </w:t>
            </w:r>
            <w:r w:rsidRPr="00B2092F">
              <w:rPr>
                <w:rFonts w:ascii="Times New Roman" w:hAnsi="Times New Roman" w:cs="Times New Roman"/>
                <w:lang w:val="uk-UA"/>
              </w:rPr>
              <w:t>студентському</w:t>
            </w:r>
            <w:r w:rsidRPr="00B2092F">
              <w:rPr>
                <w:rFonts w:ascii="Times New Roman" w:eastAsia="Times New Roman" w:hAnsi="Times New Roman" w:cs="Times New Roman"/>
                <w:bCs/>
                <w:lang w:val="uk-UA" w:eastAsia="ru-RU"/>
              </w:rPr>
              <w:t xml:space="preserve"> пляжі (закупити та встановити сітку та нанести розмітку)</w:t>
            </w:r>
          </w:p>
        </w:tc>
        <w:tc>
          <w:tcPr>
            <w:tcW w:w="276" w:type="pct"/>
            <w:shd w:val="clear" w:color="auto" w:fill="FFFFFF" w:themeFill="background1"/>
          </w:tcPr>
          <w:p w14:paraId="6DDB2EF8" w14:textId="12061A70" w:rsidR="0043524C" w:rsidRPr="00B2092F" w:rsidRDefault="0043524C" w:rsidP="00192892">
            <w:pPr>
              <w:spacing w:after="0" w:line="240" w:lineRule="auto"/>
              <w:jc w:val="center"/>
              <w:rPr>
                <w:rFonts w:ascii="Times New Roman" w:eastAsia="Times New Roman" w:hAnsi="Times New Roman" w:cs="Times New Roman"/>
                <w:bCs/>
                <w:lang w:val="uk-UA" w:eastAsia="ru-RU"/>
              </w:rPr>
            </w:pPr>
            <w:r w:rsidRPr="00B2092F">
              <w:rPr>
                <w:rFonts w:ascii="Times New Roman" w:eastAsia="Times New Roman" w:hAnsi="Times New Roman" w:cs="Times New Roman"/>
                <w:bCs/>
                <w:lang w:val="uk-UA" w:eastAsia="ru-RU"/>
              </w:rPr>
              <w:t>1</w:t>
            </w:r>
          </w:p>
        </w:tc>
        <w:tc>
          <w:tcPr>
            <w:tcW w:w="3209" w:type="pct"/>
            <w:vMerge/>
            <w:shd w:val="clear" w:color="auto" w:fill="FFFFFF" w:themeFill="background1"/>
          </w:tcPr>
          <w:p w14:paraId="0CA5C207" w14:textId="77777777" w:rsidR="0043524C" w:rsidRPr="00B2092F" w:rsidRDefault="0043524C" w:rsidP="00192892">
            <w:pPr>
              <w:pStyle w:val="1"/>
              <w:ind w:left="0"/>
              <w:jc w:val="both"/>
              <w:rPr>
                <w:rFonts w:eastAsia="Times New Roman"/>
                <w:bCs/>
                <w:color w:val="000000"/>
                <w:sz w:val="22"/>
                <w:szCs w:val="22"/>
                <w:lang w:val="uk-UA"/>
              </w:rPr>
            </w:pPr>
          </w:p>
        </w:tc>
      </w:tr>
      <w:tr w:rsidR="0043524C" w:rsidRPr="00B2092F" w14:paraId="4A8770DD" w14:textId="77777777" w:rsidTr="0043524C">
        <w:trPr>
          <w:trHeight w:val="20"/>
        </w:trPr>
        <w:tc>
          <w:tcPr>
            <w:tcW w:w="229" w:type="pct"/>
            <w:shd w:val="clear" w:color="auto" w:fill="auto"/>
          </w:tcPr>
          <w:p w14:paraId="3CB3873E" w14:textId="075D36AA" w:rsidR="0043524C" w:rsidRPr="00B2092F" w:rsidRDefault="0043524C" w:rsidP="00192892">
            <w:pPr>
              <w:spacing w:after="0" w:line="240" w:lineRule="auto"/>
              <w:jc w:val="center"/>
              <w:rPr>
                <w:rFonts w:ascii="Times New Roman" w:eastAsia="Times New Roman" w:hAnsi="Times New Roman" w:cs="Times New Roman"/>
                <w:lang w:val="uk-UA" w:eastAsia="ru-RU"/>
              </w:rPr>
            </w:pPr>
            <w:r w:rsidRPr="00B2092F">
              <w:rPr>
                <w:rFonts w:ascii="Times New Roman" w:eastAsia="Times New Roman" w:hAnsi="Times New Roman" w:cs="Times New Roman"/>
                <w:lang w:val="uk-UA" w:eastAsia="ru-RU"/>
              </w:rPr>
              <w:t>4.3.</w:t>
            </w:r>
          </w:p>
        </w:tc>
        <w:tc>
          <w:tcPr>
            <w:tcW w:w="1286" w:type="pct"/>
            <w:shd w:val="clear" w:color="auto" w:fill="FFFFFF" w:themeFill="background1"/>
          </w:tcPr>
          <w:p w14:paraId="1B7C10CA" w14:textId="026FD22B" w:rsidR="0043524C" w:rsidRPr="00B2092F" w:rsidRDefault="0043524C" w:rsidP="00192892">
            <w:pPr>
              <w:spacing w:after="0" w:line="240" w:lineRule="auto"/>
              <w:jc w:val="both"/>
              <w:rPr>
                <w:rFonts w:ascii="Times New Roman" w:eastAsia="Times New Roman" w:hAnsi="Times New Roman" w:cs="Times New Roman"/>
                <w:bCs/>
                <w:lang w:val="uk-UA" w:eastAsia="ru-RU"/>
              </w:rPr>
            </w:pPr>
            <w:r w:rsidRPr="00B2092F">
              <w:rPr>
                <w:rFonts w:ascii="Times New Roman" w:eastAsia="Times New Roman" w:hAnsi="Times New Roman" w:cs="Times New Roman"/>
                <w:bCs/>
                <w:lang w:val="uk-UA" w:eastAsia="ru-RU"/>
              </w:rPr>
              <w:t xml:space="preserve">Обладнання безкоштовної ковзанки для катання на ковзанах в парку </w:t>
            </w:r>
            <w:proofErr w:type="spellStart"/>
            <w:r w:rsidRPr="00B2092F">
              <w:rPr>
                <w:rFonts w:ascii="Times New Roman" w:eastAsia="Times New Roman" w:hAnsi="Times New Roman" w:cs="Times New Roman"/>
                <w:bCs/>
                <w:lang w:val="uk-UA" w:eastAsia="ru-RU"/>
              </w:rPr>
              <w:t>Кожедуба</w:t>
            </w:r>
            <w:proofErr w:type="spellEnd"/>
            <w:r w:rsidRPr="00B2092F">
              <w:rPr>
                <w:rFonts w:ascii="Times New Roman" w:eastAsia="Times New Roman" w:hAnsi="Times New Roman" w:cs="Times New Roman"/>
                <w:bCs/>
                <w:lang w:val="uk-UA" w:eastAsia="ru-RU"/>
              </w:rPr>
              <w:t xml:space="preserve"> біля літнього театру</w:t>
            </w:r>
          </w:p>
        </w:tc>
        <w:tc>
          <w:tcPr>
            <w:tcW w:w="276" w:type="pct"/>
            <w:shd w:val="clear" w:color="auto" w:fill="FFFFFF" w:themeFill="background1"/>
          </w:tcPr>
          <w:p w14:paraId="78E639AA" w14:textId="77777777" w:rsidR="0043524C" w:rsidRPr="00B2092F" w:rsidRDefault="0043524C" w:rsidP="00192892">
            <w:pPr>
              <w:spacing w:after="0" w:line="240" w:lineRule="auto"/>
              <w:jc w:val="center"/>
              <w:rPr>
                <w:rFonts w:ascii="Times New Roman" w:eastAsia="Times New Roman" w:hAnsi="Times New Roman" w:cs="Times New Roman"/>
                <w:bCs/>
                <w:lang w:val="uk-UA" w:eastAsia="ru-RU"/>
              </w:rPr>
            </w:pPr>
            <w:r w:rsidRPr="00B2092F">
              <w:rPr>
                <w:rFonts w:ascii="Times New Roman" w:eastAsia="Times New Roman" w:hAnsi="Times New Roman" w:cs="Times New Roman"/>
                <w:bCs/>
                <w:lang w:val="uk-UA" w:eastAsia="ru-RU"/>
              </w:rPr>
              <w:t>1</w:t>
            </w:r>
          </w:p>
        </w:tc>
        <w:tc>
          <w:tcPr>
            <w:tcW w:w="3209" w:type="pct"/>
            <w:shd w:val="clear" w:color="auto" w:fill="FFFFFF" w:themeFill="background1"/>
          </w:tcPr>
          <w:p w14:paraId="266DF0E5" w14:textId="61E3759E" w:rsidR="0043524C" w:rsidRPr="00B2092F" w:rsidRDefault="0043524C" w:rsidP="00192892">
            <w:pPr>
              <w:pStyle w:val="1"/>
              <w:ind w:left="0"/>
              <w:jc w:val="both"/>
              <w:rPr>
                <w:rFonts w:eastAsia="Times New Roman"/>
                <w:bCs/>
                <w:color w:val="000000"/>
                <w:sz w:val="22"/>
                <w:szCs w:val="22"/>
                <w:lang w:val="uk-UA"/>
              </w:rPr>
            </w:pPr>
            <w:r w:rsidRPr="00B2092F">
              <w:rPr>
                <w:rFonts w:eastAsia="Times New Roman"/>
                <w:bCs/>
                <w:color w:val="000000"/>
                <w:sz w:val="22"/>
                <w:szCs w:val="22"/>
                <w:lang w:val="uk-UA"/>
              </w:rPr>
              <w:t xml:space="preserve">В парку ім. І. М. </w:t>
            </w:r>
            <w:proofErr w:type="spellStart"/>
            <w:r w:rsidRPr="00B2092F">
              <w:rPr>
                <w:rFonts w:eastAsia="Times New Roman"/>
                <w:bCs/>
                <w:color w:val="000000"/>
                <w:sz w:val="22"/>
                <w:szCs w:val="22"/>
                <w:lang w:val="uk-UA"/>
              </w:rPr>
              <w:t>Кожедуба</w:t>
            </w:r>
            <w:proofErr w:type="spellEnd"/>
            <w:r w:rsidRPr="00B2092F">
              <w:rPr>
                <w:rFonts w:eastAsia="Times New Roman"/>
                <w:bCs/>
                <w:color w:val="000000"/>
                <w:sz w:val="22"/>
                <w:szCs w:val="22"/>
                <w:lang w:val="uk-UA"/>
              </w:rPr>
              <w:t xml:space="preserve"> ковзанка, як елемент благоустрою, не передбачена. Створення ковзанки відноситься до робіт капітального характеру, яке включає в себе також виготовлення проектно-кошторисної документації, та потребує значних фінансових вкладень.</w:t>
            </w:r>
          </w:p>
          <w:p w14:paraId="62BF5A0E" w14:textId="4BDDEEF4" w:rsidR="0043524C" w:rsidRPr="00B2092F" w:rsidRDefault="0043524C" w:rsidP="00192892">
            <w:pPr>
              <w:pStyle w:val="1"/>
              <w:ind w:left="0"/>
              <w:jc w:val="both"/>
              <w:rPr>
                <w:rFonts w:eastAsia="Times New Roman"/>
                <w:bCs/>
                <w:color w:val="000000"/>
                <w:sz w:val="22"/>
                <w:szCs w:val="22"/>
                <w:lang w:val="uk-UA"/>
              </w:rPr>
            </w:pPr>
            <w:r w:rsidRPr="00B2092F">
              <w:rPr>
                <w:rFonts w:eastAsia="Times New Roman"/>
                <w:bCs/>
                <w:color w:val="000000"/>
                <w:sz w:val="22"/>
                <w:szCs w:val="22"/>
                <w:lang w:val="uk-UA"/>
              </w:rPr>
              <w:t>Відповідно до п.5 ст. 22 Бюджетного кодексу, Департамент інфраструктури міста Сумської міської ради, як головний розпорядник бюджетних коштів, з даного питання здійснює управління бюджетними коштами у межах встановлених йому бюджетних повноважень, забезпечуючи ефективне, результативне і цільове використання бюджетних коштів.</w:t>
            </w:r>
          </w:p>
          <w:p w14:paraId="4F88819B" w14:textId="5DF72E05" w:rsidR="0043524C" w:rsidRPr="00B2092F" w:rsidRDefault="0043524C" w:rsidP="00C434D6">
            <w:pPr>
              <w:pStyle w:val="1"/>
              <w:ind w:left="0"/>
              <w:jc w:val="both"/>
              <w:rPr>
                <w:rFonts w:eastAsia="Times New Roman"/>
                <w:bCs/>
                <w:color w:val="000000"/>
                <w:sz w:val="22"/>
                <w:szCs w:val="22"/>
                <w:lang w:val="uk-UA"/>
              </w:rPr>
            </w:pPr>
            <w:r w:rsidRPr="00B2092F">
              <w:rPr>
                <w:rFonts w:eastAsia="Times New Roman"/>
                <w:bCs/>
                <w:color w:val="000000"/>
                <w:sz w:val="22"/>
                <w:szCs w:val="22"/>
                <w:lang w:val="uk-UA"/>
              </w:rPr>
              <w:t xml:space="preserve">В бюджеті СМТГ на 2022 рік по головному розпоряднику бюджетних коштів - Департаменту інфраструктури міста Сумської міської ради не передбачені видатки на обладнання ковзанки для катання в парку ім. І.М. </w:t>
            </w:r>
            <w:proofErr w:type="spellStart"/>
            <w:r w:rsidRPr="00B2092F">
              <w:rPr>
                <w:rFonts w:eastAsia="Times New Roman"/>
                <w:bCs/>
                <w:color w:val="000000"/>
                <w:sz w:val="22"/>
                <w:szCs w:val="22"/>
                <w:lang w:val="uk-UA"/>
              </w:rPr>
              <w:t>Кожедуба</w:t>
            </w:r>
            <w:proofErr w:type="spellEnd"/>
            <w:r w:rsidRPr="00B2092F">
              <w:rPr>
                <w:rFonts w:eastAsia="Times New Roman"/>
                <w:bCs/>
                <w:color w:val="000000"/>
                <w:sz w:val="22"/>
                <w:szCs w:val="22"/>
                <w:lang w:val="uk-UA"/>
              </w:rPr>
              <w:t xml:space="preserve"> біля літнього театру.</w:t>
            </w:r>
          </w:p>
        </w:tc>
      </w:tr>
      <w:tr w:rsidR="0043524C" w:rsidRPr="00F87518" w14:paraId="7C860F9F" w14:textId="77777777" w:rsidTr="0043524C">
        <w:trPr>
          <w:trHeight w:val="20"/>
        </w:trPr>
        <w:tc>
          <w:tcPr>
            <w:tcW w:w="229" w:type="pct"/>
            <w:shd w:val="clear" w:color="auto" w:fill="auto"/>
          </w:tcPr>
          <w:p w14:paraId="083CD5A5" w14:textId="77777777" w:rsidR="0043524C" w:rsidRPr="00B2092F" w:rsidRDefault="0043524C" w:rsidP="00C434D6">
            <w:pPr>
              <w:spacing w:after="0" w:line="240" w:lineRule="auto"/>
              <w:jc w:val="center"/>
              <w:rPr>
                <w:rFonts w:ascii="Times New Roman" w:eastAsia="Times New Roman" w:hAnsi="Times New Roman" w:cs="Times New Roman"/>
                <w:lang w:val="uk-UA" w:eastAsia="ru-RU"/>
              </w:rPr>
            </w:pPr>
            <w:r w:rsidRPr="00B2092F">
              <w:rPr>
                <w:rFonts w:ascii="Times New Roman" w:eastAsia="Times New Roman" w:hAnsi="Times New Roman" w:cs="Times New Roman"/>
                <w:lang w:val="uk-UA" w:eastAsia="ru-RU"/>
              </w:rPr>
              <w:t>4.4.</w:t>
            </w:r>
          </w:p>
        </w:tc>
        <w:tc>
          <w:tcPr>
            <w:tcW w:w="1286" w:type="pct"/>
            <w:shd w:val="clear" w:color="auto" w:fill="FFFFFF" w:themeFill="background1"/>
          </w:tcPr>
          <w:p w14:paraId="5103AC7B" w14:textId="77777777" w:rsidR="0043524C" w:rsidRDefault="0043524C" w:rsidP="00C434D6">
            <w:pPr>
              <w:spacing w:after="0" w:line="240" w:lineRule="auto"/>
              <w:jc w:val="both"/>
              <w:rPr>
                <w:rFonts w:ascii="Times New Roman" w:eastAsia="Times New Roman" w:hAnsi="Times New Roman" w:cs="Times New Roman"/>
                <w:bCs/>
                <w:lang w:val="uk-UA" w:eastAsia="ru-RU"/>
              </w:rPr>
            </w:pPr>
            <w:r w:rsidRPr="00B2092F">
              <w:rPr>
                <w:rFonts w:ascii="Times New Roman" w:eastAsia="Times New Roman" w:hAnsi="Times New Roman" w:cs="Times New Roman"/>
                <w:bCs/>
                <w:lang w:val="uk-UA" w:eastAsia="ru-RU"/>
              </w:rPr>
              <w:t>Створити сучасний громадський простір уздовж набережної смуги ріки Псел між мостами вулиць Харківська та Героїв Крут. Місто Суми, володіючи таким багатим водним ресурсом, як ріки Псел, Стрілка та Сумка, які знаходяться в самому центрі, майже не використовуються як громадський простір. Хоча саме водойми із зеленими зонами є найбільш привабливими зонами відпочинку для людей. Лише невелика частина набережної ріки Псел біля ресторану «</w:t>
            </w:r>
            <w:proofErr w:type="spellStart"/>
            <w:r w:rsidRPr="00B2092F">
              <w:rPr>
                <w:rFonts w:ascii="Times New Roman" w:eastAsia="Times New Roman" w:hAnsi="Times New Roman" w:cs="Times New Roman"/>
                <w:bCs/>
                <w:lang w:val="uk-UA" w:eastAsia="ru-RU"/>
              </w:rPr>
              <w:t>Здибанка</w:t>
            </w:r>
            <w:proofErr w:type="spellEnd"/>
            <w:r w:rsidRPr="00B2092F">
              <w:rPr>
                <w:rFonts w:ascii="Times New Roman" w:eastAsia="Times New Roman" w:hAnsi="Times New Roman" w:cs="Times New Roman"/>
                <w:bCs/>
                <w:lang w:val="uk-UA" w:eastAsia="ru-RU"/>
              </w:rPr>
              <w:t xml:space="preserve">» має благоустрій і є однією з найкомфортніших зон для прогулянок та проводження часу в теплу погоду. Так чому б не зробити такий самий благоустрій уздовж усього берегу ріки, </w:t>
            </w:r>
            <w:r w:rsidRPr="00B2092F">
              <w:rPr>
                <w:rFonts w:ascii="Times New Roman" w:eastAsia="Times New Roman" w:hAnsi="Times New Roman" w:cs="Times New Roman"/>
                <w:bCs/>
                <w:lang w:val="uk-UA" w:eastAsia="ru-RU"/>
              </w:rPr>
              <w:lastRenderedPageBreak/>
              <w:t>починаючи від Харківського моста і закінчуючи вже збудованим сквером на Героїв Крут? Існують реалізовані проекти в інших містах, коли в занедбаних прибережних зонах прибрали хащі, посадили газон, зробили тротуар, встановили зручні лави з освітленням і таким чином стали улюбленими зонами притягання для мешканців.</w:t>
            </w:r>
          </w:p>
          <w:p w14:paraId="0B5A7C44" w14:textId="3DB4829E" w:rsidR="00402F88" w:rsidRPr="00B2092F" w:rsidRDefault="00402F88" w:rsidP="00C434D6">
            <w:pPr>
              <w:spacing w:after="0" w:line="240" w:lineRule="auto"/>
              <w:jc w:val="both"/>
              <w:rPr>
                <w:rFonts w:ascii="Times New Roman" w:eastAsia="Times New Roman" w:hAnsi="Times New Roman" w:cs="Times New Roman"/>
                <w:bCs/>
                <w:lang w:val="uk-UA" w:eastAsia="ru-RU"/>
              </w:rPr>
            </w:pPr>
          </w:p>
        </w:tc>
        <w:tc>
          <w:tcPr>
            <w:tcW w:w="276" w:type="pct"/>
            <w:shd w:val="clear" w:color="auto" w:fill="FFFFFF" w:themeFill="background1"/>
          </w:tcPr>
          <w:p w14:paraId="15F04E13" w14:textId="77777777" w:rsidR="0043524C" w:rsidRPr="00B2092F" w:rsidRDefault="0043524C" w:rsidP="00C434D6">
            <w:pPr>
              <w:spacing w:after="0" w:line="240" w:lineRule="auto"/>
              <w:jc w:val="center"/>
              <w:rPr>
                <w:rFonts w:ascii="Times New Roman" w:eastAsia="Times New Roman" w:hAnsi="Times New Roman" w:cs="Times New Roman"/>
                <w:bCs/>
                <w:lang w:val="uk-UA" w:eastAsia="ru-RU"/>
              </w:rPr>
            </w:pPr>
            <w:r w:rsidRPr="00B2092F">
              <w:rPr>
                <w:rFonts w:ascii="Times New Roman" w:eastAsia="Times New Roman" w:hAnsi="Times New Roman" w:cs="Times New Roman"/>
                <w:bCs/>
                <w:lang w:val="uk-UA" w:eastAsia="ru-RU"/>
              </w:rPr>
              <w:lastRenderedPageBreak/>
              <w:t>1</w:t>
            </w:r>
          </w:p>
        </w:tc>
        <w:tc>
          <w:tcPr>
            <w:tcW w:w="3209" w:type="pct"/>
            <w:shd w:val="clear" w:color="auto" w:fill="FFFFFF" w:themeFill="background1"/>
          </w:tcPr>
          <w:p w14:paraId="3BCD7522" w14:textId="7F44D9C7" w:rsidR="0043524C" w:rsidRPr="00B2092F" w:rsidRDefault="0043524C" w:rsidP="00C434D6">
            <w:pPr>
              <w:spacing w:after="0" w:line="240" w:lineRule="auto"/>
              <w:jc w:val="both"/>
              <w:rPr>
                <w:rFonts w:ascii="Times New Roman" w:eastAsia="Times New Roman" w:hAnsi="Times New Roman" w:cs="Times New Roman"/>
                <w:b/>
                <w:bCs/>
                <w:lang w:val="uk-UA"/>
              </w:rPr>
            </w:pPr>
            <w:r w:rsidRPr="00B2092F">
              <w:rPr>
                <w:rFonts w:ascii="Times New Roman" w:eastAsia="Times New Roman" w:hAnsi="Times New Roman" w:cs="Times New Roman"/>
                <w:bCs/>
                <w:color w:val="000000"/>
                <w:lang w:val="uk-UA"/>
              </w:rPr>
              <w:t xml:space="preserve">Роботи по облаштуванню території вздовж набережної смуги ріки Псел між мостами вулиць Харківська та Героїв Крут належать до робіт з реконструкції та потребують значних фінансових вкладень. </w:t>
            </w:r>
            <w:r w:rsidRPr="00B2092F">
              <w:rPr>
                <w:rFonts w:ascii="Times New Roman" w:eastAsia="Times New Roman" w:hAnsi="Times New Roman" w:cs="Times New Roman"/>
                <w:lang w:val="uk-UA" w:eastAsia="ru-RU"/>
              </w:rPr>
              <w:t>Бюджетом СМТГ</w:t>
            </w:r>
            <w:r w:rsidRPr="00B2092F">
              <w:rPr>
                <w:rFonts w:ascii="Times New Roman" w:eastAsia="Times New Roman" w:hAnsi="Times New Roman" w:cs="Times New Roman"/>
                <w:bCs/>
                <w:lang w:val="uk-UA" w:eastAsia="ru-RU"/>
              </w:rPr>
              <w:t xml:space="preserve"> </w:t>
            </w:r>
            <w:r w:rsidRPr="00B2092F">
              <w:rPr>
                <w:rFonts w:ascii="Times New Roman" w:eastAsia="Times New Roman" w:hAnsi="Times New Roman" w:cs="Times New Roman"/>
                <w:lang w:val="uk-UA" w:eastAsia="ru-RU"/>
              </w:rPr>
              <w:t>на 2022 рік по головному розпоряднику бюджетних коштів - Департаменту інфраструктури міста Сумської міської ради,</w:t>
            </w:r>
            <w:r w:rsidRPr="00B2092F">
              <w:rPr>
                <w:rFonts w:ascii="Times New Roman" w:eastAsia="Times New Roman" w:hAnsi="Times New Roman" w:cs="Times New Roman"/>
                <w:bCs/>
                <w:lang w:val="uk-UA" w:eastAsia="ru-RU"/>
              </w:rPr>
              <w:t xml:space="preserve"> не передбачені видатки на виконання робіт по даному об’єкту. </w:t>
            </w:r>
            <w:r w:rsidRPr="00B2092F">
              <w:rPr>
                <w:rFonts w:ascii="Times New Roman" w:hAnsi="Times New Roman" w:cs="Times New Roman"/>
                <w:color w:val="000000"/>
                <w:lang w:val="uk-UA"/>
              </w:rPr>
              <w:t xml:space="preserve">Департаментом підготовлений проєкт рішення </w:t>
            </w:r>
            <w:r w:rsidR="00263544">
              <w:rPr>
                <w:rFonts w:ascii="Times New Roman" w:hAnsi="Times New Roman" w:cs="Times New Roman"/>
                <w:color w:val="000000"/>
                <w:lang w:val="uk-UA"/>
              </w:rPr>
              <w:t>В</w:t>
            </w:r>
            <w:r w:rsidRPr="00B2092F">
              <w:rPr>
                <w:rFonts w:ascii="Times New Roman" w:hAnsi="Times New Roman" w:cs="Times New Roman"/>
                <w:color w:val="000000"/>
                <w:lang w:val="uk-UA"/>
              </w:rPr>
              <w:t xml:space="preserve">иконавчого комітету Сумської міської ради «Про розгляд електронної петиції </w:t>
            </w:r>
            <w:proofErr w:type="spellStart"/>
            <w:r w:rsidRPr="00B2092F">
              <w:rPr>
                <w:rFonts w:ascii="Times New Roman" w:hAnsi="Times New Roman" w:cs="Times New Roman"/>
                <w:color w:val="000000"/>
                <w:lang w:val="uk-UA"/>
              </w:rPr>
              <w:t>Каранди</w:t>
            </w:r>
            <w:proofErr w:type="spellEnd"/>
            <w:r w:rsidRPr="00B2092F">
              <w:rPr>
                <w:rFonts w:ascii="Times New Roman" w:hAnsi="Times New Roman" w:cs="Times New Roman"/>
                <w:color w:val="000000"/>
                <w:lang w:val="uk-UA"/>
              </w:rPr>
              <w:t xml:space="preserve"> Я.П. «Створити сучасний громадський простір уздовж набережної смуги ріки Псел між мостами вулиць Харківська та Героїв Крут». Після розгляду проєкту рішення на засіданні </w:t>
            </w:r>
            <w:r w:rsidR="00A2534F">
              <w:rPr>
                <w:rFonts w:ascii="Times New Roman" w:hAnsi="Times New Roman" w:cs="Times New Roman"/>
                <w:color w:val="000000"/>
                <w:lang w:val="uk-UA"/>
              </w:rPr>
              <w:t>В</w:t>
            </w:r>
            <w:r w:rsidRPr="00B2092F">
              <w:rPr>
                <w:rFonts w:ascii="Times New Roman" w:hAnsi="Times New Roman" w:cs="Times New Roman"/>
                <w:color w:val="000000"/>
                <w:lang w:val="uk-UA"/>
              </w:rPr>
              <w:t xml:space="preserve">иконавчого комітету Сумської міської ради та закінчення/скасування воєнного стану в Україні буде </w:t>
            </w:r>
            <w:r w:rsidRPr="00B2092F">
              <w:rPr>
                <w:rFonts w:ascii="Times New Roman" w:eastAsia="Times New Roman" w:hAnsi="Times New Roman" w:cs="Times New Roman"/>
                <w:lang w:val="uk-UA"/>
              </w:rPr>
              <w:t>розглянуто</w:t>
            </w:r>
            <w:r w:rsidRPr="00B2092F">
              <w:rPr>
                <w:rFonts w:ascii="Times New Roman" w:hAnsi="Times New Roman" w:cs="Times New Roman"/>
                <w:color w:val="000000"/>
                <w:lang w:val="uk-UA"/>
              </w:rPr>
              <w:t xml:space="preserve">  питання </w:t>
            </w:r>
            <w:r w:rsidRPr="00B2092F">
              <w:rPr>
                <w:rFonts w:ascii="Times New Roman" w:eastAsia="Times New Roman" w:hAnsi="Times New Roman" w:cs="Times New Roman"/>
                <w:lang w:val="uk-UA"/>
              </w:rPr>
              <w:t xml:space="preserve">виділення додаткових коштів на проведення реконструкції вищезазначеної території. </w:t>
            </w:r>
          </w:p>
          <w:p w14:paraId="3EEFDA70" w14:textId="77777777" w:rsidR="0043524C" w:rsidRPr="00B2092F" w:rsidRDefault="0043524C" w:rsidP="00C434D6">
            <w:pPr>
              <w:pStyle w:val="1"/>
              <w:ind w:left="0"/>
              <w:jc w:val="both"/>
              <w:rPr>
                <w:rFonts w:eastAsia="Times New Roman"/>
                <w:b/>
                <w:bCs/>
                <w:sz w:val="22"/>
                <w:szCs w:val="22"/>
                <w:lang w:val="uk-UA"/>
              </w:rPr>
            </w:pPr>
          </w:p>
        </w:tc>
      </w:tr>
      <w:tr w:rsidR="00FD0618" w:rsidRPr="00B2092F" w14:paraId="77FC8AE2" w14:textId="77777777" w:rsidTr="00FD0618">
        <w:trPr>
          <w:trHeight w:val="20"/>
        </w:trPr>
        <w:tc>
          <w:tcPr>
            <w:tcW w:w="5000" w:type="pct"/>
            <w:gridSpan w:val="4"/>
            <w:shd w:val="clear" w:color="auto" w:fill="FFD966" w:themeFill="accent4" w:themeFillTint="99"/>
          </w:tcPr>
          <w:p w14:paraId="24BCBF1D" w14:textId="302739B5" w:rsidR="00FD0618" w:rsidRPr="00B2092F" w:rsidRDefault="00FD0618" w:rsidP="00FD0618">
            <w:pPr>
              <w:spacing w:after="0" w:line="240" w:lineRule="auto"/>
              <w:jc w:val="center"/>
              <w:rPr>
                <w:rFonts w:ascii="Times New Roman" w:eastAsia="Times New Roman" w:hAnsi="Times New Roman" w:cs="Times New Roman"/>
                <w:bCs/>
                <w:color w:val="000000"/>
                <w:lang w:val="uk-UA"/>
              </w:rPr>
            </w:pPr>
            <w:r w:rsidRPr="00B2092F">
              <w:rPr>
                <w:rFonts w:ascii="Times New Roman" w:eastAsia="Times New Roman" w:hAnsi="Times New Roman" w:cs="Times New Roman"/>
                <w:b/>
                <w:bCs/>
                <w:color w:val="000000"/>
                <w:sz w:val="28"/>
                <w:szCs w:val="28"/>
                <w:lang w:val="uk-UA"/>
              </w:rPr>
              <w:t>Управління капітального будівництва та дорожнього господарства</w:t>
            </w:r>
          </w:p>
        </w:tc>
      </w:tr>
      <w:tr w:rsidR="0043524C" w:rsidRPr="00B2092F" w14:paraId="45C41AD9" w14:textId="77777777" w:rsidTr="0043524C">
        <w:trPr>
          <w:trHeight w:val="20"/>
        </w:trPr>
        <w:tc>
          <w:tcPr>
            <w:tcW w:w="229" w:type="pct"/>
            <w:shd w:val="clear" w:color="auto" w:fill="auto"/>
          </w:tcPr>
          <w:p w14:paraId="7F14030D" w14:textId="77777777" w:rsidR="0043524C" w:rsidRPr="00B2092F" w:rsidRDefault="0043524C" w:rsidP="00192892">
            <w:pPr>
              <w:spacing w:after="0" w:line="240" w:lineRule="auto"/>
              <w:jc w:val="center"/>
              <w:rPr>
                <w:rFonts w:ascii="Times New Roman" w:eastAsia="Times New Roman" w:hAnsi="Times New Roman" w:cs="Times New Roman"/>
                <w:b/>
                <w:color w:val="000000"/>
                <w:lang w:val="uk-UA" w:eastAsia="ru-RU"/>
              </w:rPr>
            </w:pPr>
          </w:p>
        </w:tc>
        <w:tc>
          <w:tcPr>
            <w:tcW w:w="1286" w:type="pct"/>
            <w:shd w:val="clear" w:color="auto" w:fill="FFFFFF" w:themeFill="background1"/>
          </w:tcPr>
          <w:p w14:paraId="0ABB824C" w14:textId="47CC4985" w:rsidR="0043524C" w:rsidRPr="00B2092F" w:rsidRDefault="0043524C" w:rsidP="00192892">
            <w:pPr>
              <w:spacing w:after="0" w:line="240" w:lineRule="auto"/>
              <w:jc w:val="both"/>
              <w:rPr>
                <w:rFonts w:ascii="Times New Roman" w:eastAsia="Times New Roman" w:hAnsi="Times New Roman" w:cs="Times New Roman"/>
                <w:b/>
                <w:color w:val="000000"/>
                <w:lang w:val="uk-UA" w:eastAsia="ru-RU"/>
              </w:rPr>
            </w:pPr>
            <w:r w:rsidRPr="00B2092F">
              <w:rPr>
                <w:rFonts w:ascii="Times New Roman" w:eastAsia="Times New Roman" w:hAnsi="Times New Roman" w:cs="Times New Roman"/>
                <w:b/>
                <w:color w:val="000000"/>
                <w:lang w:val="uk-UA" w:eastAsia="ru-RU"/>
              </w:rPr>
              <w:t>Всього питань</w:t>
            </w:r>
          </w:p>
        </w:tc>
        <w:tc>
          <w:tcPr>
            <w:tcW w:w="276" w:type="pct"/>
            <w:shd w:val="clear" w:color="auto" w:fill="FFFFFF" w:themeFill="background1"/>
          </w:tcPr>
          <w:p w14:paraId="610303F0" w14:textId="032D60F1" w:rsidR="0043524C" w:rsidRPr="00B2092F" w:rsidRDefault="0043524C" w:rsidP="00192892">
            <w:pPr>
              <w:spacing w:after="0" w:line="240" w:lineRule="auto"/>
              <w:jc w:val="center"/>
              <w:rPr>
                <w:rFonts w:ascii="Times New Roman" w:eastAsia="Times New Roman" w:hAnsi="Times New Roman" w:cs="Times New Roman"/>
                <w:b/>
                <w:color w:val="000000"/>
                <w:lang w:val="uk-UA" w:eastAsia="ru-RU"/>
              </w:rPr>
            </w:pPr>
            <w:r w:rsidRPr="00B2092F">
              <w:rPr>
                <w:rFonts w:ascii="Times New Roman" w:eastAsia="Times New Roman" w:hAnsi="Times New Roman" w:cs="Times New Roman"/>
                <w:b/>
                <w:color w:val="000000"/>
                <w:lang w:val="uk-UA" w:eastAsia="ru-RU"/>
              </w:rPr>
              <w:t>4</w:t>
            </w:r>
          </w:p>
        </w:tc>
        <w:tc>
          <w:tcPr>
            <w:tcW w:w="3209" w:type="pct"/>
            <w:shd w:val="clear" w:color="auto" w:fill="FFFFFF" w:themeFill="background1"/>
          </w:tcPr>
          <w:p w14:paraId="4BBAF776" w14:textId="77777777" w:rsidR="0043524C" w:rsidRPr="00B2092F" w:rsidRDefault="0043524C" w:rsidP="00192892">
            <w:pPr>
              <w:pStyle w:val="1"/>
              <w:ind w:left="0" w:firstLine="202"/>
              <w:jc w:val="both"/>
              <w:rPr>
                <w:rFonts w:eastAsia="Times New Roman"/>
                <w:b/>
                <w:color w:val="000000"/>
                <w:sz w:val="22"/>
                <w:szCs w:val="22"/>
                <w:lang w:val="uk-UA"/>
              </w:rPr>
            </w:pPr>
          </w:p>
        </w:tc>
      </w:tr>
      <w:tr w:rsidR="0043524C" w:rsidRPr="00B2092F" w14:paraId="5D7498BB" w14:textId="77777777" w:rsidTr="0043524C">
        <w:trPr>
          <w:trHeight w:val="20"/>
        </w:trPr>
        <w:tc>
          <w:tcPr>
            <w:tcW w:w="229" w:type="pct"/>
            <w:shd w:val="clear" w:color="auto" w:fill="FFF2CC" w:themeFill="accent4" w:themeFillTint="33"/>
            <w:vAlign w:val="center"/>
          </w:tcPr>
          <w:p w14:paraId="0F46C583" w14:textId="77777777" w:rsidR="0043524C" w:rsidRPr="00B2092F" w:rsidRDefault="0043524C" w:rsidP="00192892">
            <w:pPr>
              <w:spacing w:after="0" w:line="240" w:lineRule="auto"/>
              <w:jc w:val="center"/>
              <w:rPr>
                <w:rFonts w:ascii="Times New Roman" w:eastAsia="Times New Roman" w:hAnsi="Times New Roman" w:cs="Times New Roman"/>
                <w:b/>
                <w:color w:val="000000"/>
                <w:lang w:val="uk-UA" w:eastAsia="ru-RU"/>
              </w:rPr>
            </w:pPr>
            <w:r w:rsidRPr="00B2092F">
              <w:rPr>
                <w:rFonts w:ascii="Times New Roman" w:eastAsia="Times New Roman" w:hAnsi="Times New Roman" w:cs="Times New Roman"/>
                <w:b/>
                <w:color w:val="000000"/>
                <w:lang w:val="uk-UA" w:eastAsia="ru-RU"/>
              </w:rPr>
              <w:t>1</w:t>
            </w:r>
          </w:p>
        </w:tc>
        <w:tc>
          <w:tcPr>
            <w:tcW w:w="1286" w:type="pct"/>
            <w:shd w:val="clear" w:color="auto" w:fill="FFF2CC" w:themeFill="accent4" w:themeFillTint="33"/>
          </w:tcPr>
          <w:p w14:paraId="17EF00C0" w14:textId="77777777" w:rsidR="0043524C" w:rsidRPr="00B2092F" w:rsidRDefault="0043524C" w:rsidP="00192892">
            <w:pPr>
              <w:spacing w:after="0" w:line="240" w:lineRule="auto"/>
              <w:jc w:val="both"/>
              <w:rPr>
                <w:rFonts w:ascii="Times New Roman" w:eastAsia="Times New Roman" w:hAnsi="Times New Roman" w:cs="Times New Roman"/>
                <w:b/>
                <w:bCs/>
                <w:color w:val="000000"/>
                <w:lang w:val="uk-UA" w:eastAsia="ru-RU"/>
              </w:rPr>
            </w:pPr>
            <w:r w:rsidRPr="00B2092F">
              <w:rPr>
                <w:rFonts w:ascii="Times New Roman" w:eastAsia="Times New Roman" w:hAnsi="Times New Roman" w:cs="Times New Roman"/>
                <w:b/>
                <w:bCs/>
                <w:color w:val="000000"/>
                <w:lang w:val="uk-UA" w:eastAsia="ru-RU"/>
              </w:rPr>
              <w:t xml:space="preserve">Благоустрій території </w:t>
            </w:r>
          </w:p>
          <w:p w14:paraId="46FC8537" w14:textId="228675F7" w:rsidR="0043524C" w:rsidRPr="00B2092F" w:rsidRDefault="0043524C" w:rsidP="00192892">
            <w:pPr>
              <w:spacing w:after="0" w:line="240" w:lineRule="auto"/>
              <w:jc w:val="both"/>
              <w:rPr>
                <w:rFonts w:ascii="Times New Roman" w:eastAsia="Times New Roman" w:hAnsi="Times New Roman" w:cs="Times New Roman"/>
                <w:bCs/>
                <w:color w:val="000000"/>
                <w:lang w:val="uk-UA" w:eastAsia="ru-RU"/>
              </w:rPr>
            </w:pPr>
            <w:r w:rsidRPr="00B2092F">
              <w:rPr>
                <w:rFonts w:ascii="Times New Roman" w:eastAsia="Times New Roman" w:hAnsi="Times New Roman" w:cs="Times New Roman"/>
                <w:b/>
                <w:bCs/>
                <w:color w:val="000000"/>
                <w:lang w:val="uk-UA" w:eastAsia="ru-RU"/>
              </w:rPr>
              <w:t xml:space="preserve">(капітальний ремонт доріг, в </w:t>
            </w:r>
            <w:proofErr w:type="spellStart"/>
            <w:r w:rsidRPr="00B2092F">
              <w:rPr>
                <w:rFonts w:ascii="Times New Roman" w:eastAsia="Times New Roman" w:hAnsi="Times New Roman" w:cs="Times New Roman"/>
                <w:b/>
                <w:bCs/>
                <w:color w:val="000000"/>
                <w:lang w:val="uk-UA" w:eastAsia="ru-RU"/>
              </w:rPr>
              <w:t>т.ч</w:t>
            </w:r>
            <w:proofErr w:type="spellEnd"/>
            <w:r w:rsidRPr="00B2092F">
              <w:rPr>
                <w:rFonts w:ascii="Times New Roman" w:eastAsia="Times New Roman" w:hAnsi="Times New Roman" w:cs="Times New Roman"/>
                <w:b/>
                <w:bCs/>
                <w:color w:val="000000"/>
                <w:lang w:val="uk-UA" w:eastAsia="ru-RU"/>
              </w:rPr>
              <w:t xml:space="preserve">. внутрішньо-квартальних/ прибудинкових доріг) </w:t>
            </w:r>
          </w:p>
        </w:tc>
        <w:tc>
          <w:tcPr>
            <w:tcW w:w="276" w:type="pct"/>
            <w:shd w:val="clear" w:color="auto" w:fill="FFF2CC" w:themeFill="accent4" w:themeFillTint="33"/>
          </w:tcPr>
          <w:p w14:paraId="77D7BBEA" w14:textId="77777777" w:rsidR="0043524C" w:rsidRPr="00B2092F" w:rsidRDefault="0043524C" w:rsidP="00192892">
            <w:pPr>
              <w:spacing w:after="0" w:line="240" w:lineRule="auto"/>
              <w:jc w:val="center"/>
              <w:rPr>
                <w:rFonts w:ascii="Times New Roman" w:eastAsia="Times New Roman" w:hAnsi="Times New Roman" w:cs="Times New Roman"/>
                <w:b/>
                <w:bCs/>
                <w:color w:val="000000"/>
                <w:lang w:val="uk-UA" w:eastAsia="ru-RU"/>
              </w:rPr>
            </w:pPr>
            <w:r w:rsidRPr="00B2092F">
              <w:rPr>
                <w:rFonts w:ascii="Times New Roman" w:eastAsia="Times New Roman" w:hAnsi="Times New Roman" w:cs="Times New Roman"/>
                <w:b/>
                <w:bCs/>
                <w:color w:val="000000"/>
                <w:lang w:val="uk-UA" w:eastAsia="ru-RU"/>
              </w:rPr>
              <w:t>3</w:t>
            </w:r>
          </w:p>
        </w:tc>
        <w:tc>
          <w:tcPr>
            <w:tcW w:w="3209" w:type="pct"/>
            <w:shd w:val="clear" w:color="auto" w:fill="FFF2CC" w:themeFill="accent4" w:themeFillTint="33"/>
          </w:tcPr>
          <w:p w14:paraId="2A510A2D" w14:textId="77777777" w:rsidR="0043524C" w:rsidRPr="00B2092F" w:rsidRDefault="0043524C" w:rsidP="00192892">
            <w:pPr>
              <w:pStyle w:val="1"/>
              <w:ind w:left="0" w:firstLine="202"/>
              <w:jc w:val="both"/>
              <w:rPr>
                <w:rFonts w:eastAsia="Times New Roman"/>
                <w:b/>
                <w:bCs/>
                <w:color w:val="000000"/>
                <w:sz w:val="22"/>
                <w:szCs w:val="22"/>
                <w:lang w:val="uk-UA"/>
              </w:rPr>
            </w:pPr>
          </w:p>
        </w:tc>
      </w:tr>
      <w:tr w:rsidR="00BE0D9A" w:rsidRPr="00B2092F" w14:paraId="3E1FF297" w14:textId="77777777" w:rsidTr="0043524C">
        <w:trPr>
          <w:trHeight w:val="20"/>
        </w:trPr>
        <w:tc>
          <w:tcPr>
            <w:tcW w:w="229" w:type="pct"/>
            <w:shd w:val="clear" w:color="auto" w:fill="auto"/>
          </w:tcPr>
          <w:p w14:paraId="5D1417A0" w14:textId="77777777" w:rsidR="00BE0D9A" w:rsidRPr="00B2092F" w:rsidRDefault="00BE0D9A" w:rsidP="00192892">
            <w:pPr>
              <w:spacing w:after="0" w:line="240" w:lineRule="auto"/>
              <w:jc w:val="center"/>
              <w:rPr>
                <w:rFonts w:ascii="Times New Roman" w:eastAsia="Times New Roman" w:hAnsi="Times New Roman" w:cs="Times New Roman"/>
                <w:color w:val="000000"/>
                <w:lang w:val="uk-UA" w:eastAsia="ru-RU"/>
              </w:rPr>
            </w:pPr>
            <w:r w:rsidRPr="00B2092F">
              <w:rPr>
                <w:rFonts w:ascii="Times New Roman" w:eastAsia="Times New Roman" w:hAnsi="Times New Roman" w:cs="Times New Roman"/>
                <w:color w:val="000000"/>
                <w:lang w:val="uk-UA" w:eastAsia="ru-RU"/>
              </w:rPr>
              <w:t>1.1.</w:t>
            </w:r>
          </w:p>
        </w:tc>
        <w:tc>
          <w:tcPr>
            <w:tcW w:w="1286" w:type="pct"/>
            <w:shd w:val="clear" w:color="auto" w:fill="FFFFFF" w:themeFill="background1"/>
          </w:tcPr>
          <w:p w14:paraId="42C3BB0E" w14:textId="77777777" w:rsidR="00BE0D9A" w:rsidRDefault="00BE0D9A" w:rsidP="00192892">
            <w:pPr>
              <w:spacing w:after="0" w:line="240" w:lineRule="auto"/>
              <w:jc w:val="both"/>
              <w:rPr>
                <w:rFonts w:ascii="Times New Roman" w:eastAsia="Times New Roman" w:hAnsi="Times New Roman" w:cs="Times New Roman"/>
                <w:bCs/>
                <w:color w:val="000000"/>
                <w:lang w:val="uk-UA" w:eastAsia="ru-RU"/>
              </w:rPr>
            </w:pPr>
            <w:r w:rsidRPr="00B2092F">
              <w:rPr>
                <w:rFonts w:ascii="Times New Roman" w:eastAsia="Times New Roman" w:hAnsi="Times New Roman" w:cs="Times New Roman"/>
                <w:bCs/>
                <w:color w:val="000000"/>
                <w:lang w:val="uk-UA" w:eastAsia="ru-RU"/>
              </w:rPr>
              <w:t>Ремонт прибудинкової території будинку по вулиці Петропавлівська, 81</w:t>
            </w:r>
          </w:p>
          <w:p w14:paraId="17E64EB8" w14:textId="14FCD6A9" w:rsidR="00402F88" w:rsidRPr="00B2092F" w:rsidRDefault="00402F88" w:rsidP="00192892">
            <w:pPr>
              <w:spacing w:after="0" w:line="240" w:lineRule="auto"/>
              <w:jc w:val="both"/>
              <w:rPr>
                <w:rFonts w:ascii="Times New Roman" w:eastAsia="Times New Roman" w:hAnsi="Times New Roman" w:cs="Times New Roman"/>
                <w:bCs/>
                <w:color w:val="000000"/>
                <w:lang w:val="uk-UA" w:eastAsia="ru-RU"/>
              </w:rPr>
            </w:pPr>
          </w:p>
        </w:tc>
        <w:tc>
          <w:tcPr>
            <w:tcW w:w="276" w:type="pct"/>
            <w:shd w:val="clear" w:color="auto" w:fill="FFFFFF" w:themeFill="background1"/>
          </w:tcPr>
          <w:p w14:paraId="7475DA32" w14:textId="77777777" w:rsidR="00BE0D9A" w:rsidRPr="00B2092F" w:rsidRDefault="00BE0D9A" w:rsidP="00192892">
            <w:pPr>
              <w:spacing w:after="0" w:line="240" w:lineRule="auto"/>
              <w:jc w:val="center"/>
              <w:rPr>
                <w:rFonts w:ascii="Times New Roman" w:eastAsia="Times New Roman" w:hAnsi="Times New Roman" w:cs="Times New Roman"/>
                <w:bCs/>
                <w:color w:val="000000"/>
                <w:lang w:val="uk-UA" w:eastAsia="ru-RU"/>
              </w:rPr>
            </w:pPr>
            <w:r w:rsidRPr="00B2092F">
              <w:rPr>
                <w:rFonts w:ascii="Times New Roman" w:eastAsia="Times New Roman" w:hAnsi="Times New Roman" w:cs="Times New Roman"/>
                <w:bCs/>
                <w:color w:val="000000"/>
                <w:lang w:val="uk-UA" w:eastAsia="ru-RU"/>
              </w:rPr>
              <w:t>1</w:t>
            </w:r>
          </w:p>
        </w:tc>
        <w:tc>
          <w:tcPr>
            <w:tcW w:w="3209" w:type="pct"/>
            <w:vMerge w:val="restart"/>
            <w:shd w:val="clear" w:color="auto" w:fill="FFFFFF" w:themeFill="background1"/>
          </w:tcPr>
          <w:p w14:paraId="79283EA9" w14:textId="184191EE" w:rsidR="00BE0D9A" w:rsidRPr="00B2092F" w:rsidRDefault="001E6803" w:rsidP="001E6803">
            <w:pPr>
              <w:spacing w:after="0" w:line="240" w:lineRule="auto"/>
              <w:jc w:val="both"/>
              <w:rPr>
                <w:rFonts w:ascii="Times New Roman" w:eastAsia="Times New Roman" w:hAnsi="Times New Roman" w:cs="Times New Roman"/>
                <w:bCs/>
                <w:color w:val="000000"/>
                <w:lang w:val="uk-UA"/>
              </w:rPr>
            </w:pPr>
            <w:r w:rsidRPr="00B2092F">
              <w:rPr>
                <w:rFonts w:ascii="Times New Roman" w:hAnsi="Times New Roman" w:cs="Times New Roman"/>
                <w:lang w:val="uk-UA"/>
              </w:rPr>
              <w:t>У зв’язку з введенням обмеження щодо здійснення видатків органами державного казначейства в умовах воєнного стану, зокрема капітальних  (постанова КМУ від 9 червня 2021 р. № 590 «Про затвердження Порядку виконання повноважень Державною казначейською службою в особливому режимі в умовах воєнного стану» (зі змінами))</w:t>
            </w:r>
            <w:r w:rsidRPr="00B2092F">
              <w:rPr>
                <w:rFonts w:ascii="Times New Roman" w:eastAsia="Times New Roman" w:hAnsi="Times New Roman" w:cs="Times New Roman"/>
                <w:bCs/>
                <w:color w:val="000000"/>
                <w:lang w:val="uk-UA"/>
              </w:rPr>
              <w:t xml:space="preserve"> </w:t>
            </w:r>
            <w:r w:rsidR="003E47BC">
              <w:rPr>
                <w:rFonts w:ascii="Times New Roman" w:eastAsia="Times New Roman" w:hAnsi="Times New Roman" w:cs="Times New Roman"/>
                <w:bCs/>
                <w:color w:val="000000"/>
                <w:lang w:val="uk-UA"/>
              </w:rPr>
              <w:t xml:space="preserve">в </w:t>
            </w:r>
            <w:r w:rsidRPr="00B2092F">
              <w:rPr>
                <w:rFonts w:ascii="Times New Roman" w:eastAsia="Times New Roman" w:hAnsi="Times New Roman" w:cs="Times New Roman"/>
                <w:bCs/>
                <w:color w:val="000000"/>
                <w:lang w:val="uk-UA"/>
              </w:rPr>
              <w:t xml:space="preserve">управління капітального будівництва та дорожнього господарства Сумської міської ради </w:t>
            </w:r>
            <w:r w:rsidR="003E47BC">
              <w:rPr>
                <w:rFonts w:ascii="Times New Roman" w:eastAsia="Times New Roman" w:hAnsi="Times New Roman" w:cs="Times New Roman"/>
                <w:bCs/>
                <w:color w:val="000000"/>
                <w:lang w:val="uk-UA"/>
              </w:rPr>
              <w:t xml:space="preserve">відсутня можливість </w:t>
            </w:r>
            <w:r w:rsidR="003E47BC" w:rsidRPr="00B2092F">
              <w:rPr>
                <w:rFonts w:ascii="Times New Roman" w:eastAsia="Times New Roman" w:hAnsi="Times New Roman" w:cs="Times New Roman"/>
                <w:bCs/>
                <w:color w:val="000000"/>
                <w:lang w:val="uk-UA"/>
              </w:rPr>
              <w:t>здійсню</w:t>
            </w:r>
            <w:r w:rsidR="003E47BC">
              <w:rPr>
                <w:rFonts w:ascii="Times New Roman" w:eastAsia="Times New Roman" w:hAnsi="Times New Roman" w:cs="Times New Roman"/>
                <w:bCs/>
                <w:color w:val="000000"/>
                <w:lang w:val="uk-UA"/>
              </w:rPr>
              <w:t>вати</w:t>
            </w:r>
            <w:r w:rsidR="003E47BC" w:rsidRPr="00B2092F">
              <w:rPr>
                <w:rFonts w:ascii="Times New Roman" w:eastAsia="Times New Roman" w:hAnsi="Times New Roman" w:cs="Times New Roman"/>
                <w:bCs/>
                <w:color w:val="000000"/>
                <w:lang w:val="uk-UA"/>
              </w:rPr>
              <w:t xml:space="preserve"> </w:t>
            </w:r>
            <w:r w:rsidR="00BE19D1" w:rsidRPr="00120843">
              <w:rPr>
                <w:rFonts w:ascii="Times New Roman" w:eastAsia="Times New Roman" w:hAnsi="Times New Roman" w:cs="Times New Roman"/>
                <w:bCs/>
                <w:color w:val="000000"/>
                <w:lang w:val="uk-UA"/>
              </w:rPr>
              <w:t xml:space="preserve">капітальний ремонт прибудинкових </w:t>
            </w:r>
            <w:r w:rsidR="00BE19D1">
              <w:rPr>
                <w:rFonts w:ascii="Times New Roman" w:eastAsia="Times New Roman" w:hAnsi="Times New Roman" w:cs="Times New Roman"/>
                <w:bCs/>
                <w:color w:val="000000"/>
                <w:lang w:val="uk-UA"/>
              </w:rPr>
              <w:t>територій в районі житлових будинків.</w:t>
            </w:r>
          </w:p>
        </w:tc>
      </w:tr>
      <w:tr w:rsidR="00BE0D9A" w:rsidRPr="00B2092F" w14:paraId="739321BA" w14:textId="77777777" w:rsidTr="0043524C">
        <w:trPr>
          <w:trHeight w:val="20"/>
        </w:trPr>
        <w:tc>
          <w:tcPr>
            <w:tcW w:w="229" w:type="pct"/>
            <w:shd w:val="clear" w:color="auto" w:fill="auto"/>
          </w:tcPr>
          <w:p w14:paraId="6AAA7075" w14:textId="77777777" w:rsidR="00BE0D9A" w:rsidRPr="00B2092F" w:rsidRDefault="00BE0D9A" w:rsidP="00192892">
            <w:pPr>
              <w:spacing w:after="0" w:line="240" w:lineRule="auto"/>
              <w:jc w:val="center"/>
              <w:rPr>
                <w:rFonts w:ascii="Times New Roman" w:eastAsia="Times New Roman" w:hAnsi="Times New Roman" w:cs="Times New Roman"/>
                <w:lang w:val="uk-UA" w:eastAsia="ru-RU"/>
              </w:rPr>
            </w:pPr>
            <w:r w:rsidRPr="00B2092F">
              <w:rPr>
                <w:rFonts w:ascii="Times New Roman" w:eastAsia="Times New Roman" w:hAnsi="Times New Roman" w:cs="Times New Roman"/>
                <w:lang w:val="uk-UA" w:eastAsia="ru-RU"/>
              </w:rPr>
              <w:t>1.2.</w:t>
            </w:r>
          </w:p>
        </w:tc>
        <w:tc>
          <w:tcPr>
            <w:tcW w:w="1286" w:type="pct"/>
            <w:shd w:val="clear" w:color="auto" w:fill="FFFFFF" w:themeFill="background1"/>
          </w:tcPr>
          <w:p w14:paraId="129D4ACF" w14:textId="1BC7928F" w:rsidR="00BE0D9A" w:rsidRPr="00B2092F" w:rsidRDefault="00BE0D9A" w:rsidP="00192892">
            <w:pPr>
              <w:spacing w:after="0" w:line="240" w:lineRule="auto"/>
              <w:jc w:val="both"/>
              <w:rPr>
                <w:rFonts w:ascii="Times New Roman" w:eastAsia="Times New Roman" w:hAnsi="Times New Roman" w:cs="Times New Roman"/>
                <w:lang w:val="uk-UA" w:eastAsia="ru-RU"/>
              </w:rPr>
            </w:pPr>
            <w:r w:rsidRPr="00B2092F">
              <w:rPr>
                <w:rFonts w:ascii="Times New Roman" w:eastAsia="Times New Roman" w:hAnsi="Times New Roman" w:cs="Times New Roman"/>
                <w:lang w:val="uk-UA" w:eastAsia="ru-RU"/>
              </w:rPr>
              <w:t>Ремонт території по вулиці Харківська між будинками 5, 3/2, 3/1 та 1-1</w:t>
            </w:r>
          </w:p>
          <w:p w14:paraId="374BA085" w14:textId="77777777" w:rsidR="00BE0D9A" w:rsidRPr="00B2092F" w:rsidRDefault="00BE0D9A" w:rsidP="00192892">
            <w:pPr>
              <w:spacing w:after="0" w:line="240" w:lineRule="auto"/>
              <w:jc w:val="both"/>
              <w:rPr>
                <w:rFonts w:ascii="Times New Roman" w:eastAsia="Times New Roman" w:hAnsi="Times New Roman" w:cs="Times New Roman"/>
                <w:lang w:val="uk-UA" w:eastAsia="ru-RU"/>
              </w:rPr>
            </w:pPr>
            <w:r w:rsidRPr="00B2092F">
              <w:rPr>
                <w:rFonts w:ascii="Times New Roman" w:eastAsia="Times New Roman" w:hAnsi="Times New Roman" w:cs="Times New Roman"/>
                <w:lang w:val="uk-UA" w:eastAsia="ru-RU"/>
              </w:rPr>
              <w:br/>
            </w:r>
            <w:r w:rsidRPr="00B2092F">
              <w:rPr>
                <w:rFonts w:ascii="Times New Roman" w:eastAsia="Times New Roman" w:hAnsi="Times New Roman" w:cs="Times New Roman"/>
                <w:lang w:val="uk-UA" w:eastAsia="ru-RU"/>
              </w:rPr>
              <w:br/>
            </w:r>
          </w:p>
          <w:p w14:paraId="6B59E66E" w14:textId="77777777" w:rsidR="00BE0D9A" w:rsidRPr="00B2092F" w:rsidRDefault="00BE0D9A" w:rsidP="00192892">
            <w:pPr>
              <w:spacing w:after="0" w:line="240" w:lineRule="auto"/>
              <w:jc w:val="both"/>
              <w:rPr>
                <w:rFonts w:ascii="Times New Roman" w:eastAsia="Times New Roman" w:hAnsi="Times New Roman" w:cs="Times New Roman"/>
                <w:lang w:val="uk-UA" w:eastAsia="ru-RU"/>
              </w:rPr>
            </w:pPr>
          </w:p>
        </w:tc>
        <w:tc>
          <w:tcPr>
            <w:tcW w:w="276" w:type="pct"/>
            <w:shd w:val="clear" w:color="auto" w:fill="FFFFFF" w:themeFill="background1"/>
          </w:tcPr>
          <w:p w14:paraId="1555D8DF" w14:textId="77777777" w:rsidR="00BE0D9A" w:rsidRPr="00B2092F" w:rsidRDefault="00BE0D9A" w:rsidP="00192892">
            <w:pPr>
              <w:spacing w:after="0" w:line="240" w:lineRule="auto"/>
              <w:jc w:val="center"/>
              <w:rPr>
                <w:rFonts w:ascii="Times New Roman" w:eastAsia="Times New Roman" w:hAnsi="Times New Roman" w:cs="Times New Roman"/>
                <w:lang w:val="uk-UA" w:eastAsia="ru-RU"/>
              </w:rPr>
            </w:pPr>
            <w:r w:rsidRPr="00B2092F">
              <w:rPr>
                <w:rFonts w:ascii="Times New Roman" w:eastAsia="Times New Roman" w:hAnsi="Times New Roman" w:cs="Times New Roman"/>
                <w:lang w:val="uk-UA" w:eastAsia="ru-RU"/>
              </w:rPr>
              <w:t>1</w:t>
            </w:r>
          </w:p>
        </w:tc>
        <w:tc>
          <w:tcPr>
            <w:tcW w:w="3209" w:type="pct"/>
            <w:vMerge/>
            <w:shd w:val="clear" w:color="auto" w:fill="FFFFFF" w:themeFill="background1"/>
          </w:tcPr>
          <w:p w14:paraId="29A7F948" w14:textId="4B62D3AA" w:rsidR="00BE0D9A" w:rsidRPr="00B2092F" w:rsidRDefault="00BE0D9A" w:rsidP="00192892">
            <w:pPr>
              <w:spacing w:after="0" w:line="240" w:lineRule="auto"/>
              <w:jc w:val="both"/>
              <w:rPr>
                <w:rFonts w:ascii="Times New Roman" w:hAnsi="Times New Roman" w:cs="Times New Roman"/>
                <w:lang w:val="uk-UA"/>
              </w:rPr>
            </w:pPr>
          </w:p>
        </w:tc>
      </w:tr>
      <w:tr w:rsidR="00BE0D9A" w:rsidRPr="00B2092F" w14:paraId="036076CD" w14:textId="77777777" w:rsidTr="0043524C">
        <w:trPr>
          <w:trHeight w:val="20"/>
        </w:trPr>
        <w:tc>
          <w:tcPr>
            <w:tcW w:w="229" w:type="pct"/>
            <w:shd w:val="clear" w:color="auto" w:fill="auto"/>
          </w:tcPr>
          <w:p w14:paraId="6E81E34A" w14:textId="77777777" w:rsidR="00BE0D9A" w:rsidRPr="00B2092F" w:rsidRDefault="00BE0D9A" w:rsidP="00684D86">
            <w:pPr>
              <w:spacing w:after="0" w:line="240" w:lineRule="auto"/>
              <w:jc w:val="center"/>
              <w:rPr>
                <w:rFonts w:ascii="Times New Roman" w:eastAsia="Times New Roman" w:hAnsi="Times New Roman" w:cs="Times New Roman"/>
                <w:lang w:val="uk-UA" w:eastAsia="ru-RU"/>
              </w:rPr>
            </w:pPr>
            <w:r w:rsidRPr="00B2092F">
              <w:rPr>
                <w:rFonts w:ascii="Times New Roman" w:eastAsia="Times New Roman" w:hAnsi="Times New Roman" w:cs="Times New Roman"/>
                <w:lang w:val="uk-UA" w:eastAsia="ru-RU"/>
              </w:rPr>
              <w:t>1.3.</w:t>
            </w:r>
          </w:p>
        </w:tc>
        <w:tc>
          <w:tcPr>
            <w:tcW w:w="1286" w:type="pct"/>
            <w:shd w:val="clear" w:color="auto" w:fill="FFFFFF" w:themeFill="background1"/>
          </w:tcPr>
          <w:p w14:paraId="193B934A" w14:textId="77777777" w:rsidR="00BE0D9A" w:rsidRDefault="00BE0D9A" w:rsidP="00684D86">
            <w:pPr>
              <w:spacing w:after="0" w:line="240" w:lineRule="auto"/>
              <w:jc w:val="both"/>
              <w:rPr>
                <w:rFonts w:ascii="Times New Roman" w:eastAsia="Times New Roman" w:hAnsi="Times New Roman" w:cs="Times New Roman"/>
                <w:lang w:val="uk-UA" w:eastAsia="ru-RU"/>
              </w:rPr>
            </w:pPr>
            <w:r w:rsidRPr="00B2092F">
              <w:rPr>
                <w:rFonts w:ascii="Times New Roman" w:eastAsia="Times New Roman" w:hAnsi="Times New Roman" w:cs="Times New Roman"/>
                <w:lang w:val="uk-UA" w:eastAsia="ru-RU"/>
              </w:rPr>
              <w:t>Капітальний ремонт прибудинкової території в районі житлових будинків №31, 33, 35 по вул. Ковпака, м. Суми</w:t>
            </w:r>
          </w:p>
          <w:p w14:paraId="579BEB2C" w14:textId="69EBE19F" w:rsidR="00402F88" w:rsidRPr="00B2092F" w:rsidRDefault="00402F88" w:rsidP="00684D86">
            <w:pPr>
              <w:spacing w:after="0" w:line="240" w:lineRule="auto"/>
              <w:jc w:val="both"/>
              <w:rPr>
                <w:rFonts w:ascii="Times New Roman" w:eastAsia="Times New Roman" w:hAnsi="Times New Roman" w:cs="Times New Roman"/>
                <w:lang w:val="uk-UA" w:eastAsia="ru-RU"/>
              </w:rPr>
            </w:pPr>
          </w:p>
        </w:tc>
        <w:tc>
          <w:tcPr>
            <w:tcW w:w="276" w:type="pct"/>
            <w:shd w:val="clear" w:color="auto" w:fill="FFFFFF" w:themeFill="background1"/>
          </w:tcPr>
          <w:p w14:paraId="111AA73D" w14:textId="77777777" w:rsidR="00BE0D9A" w:rsidRPr="00B2092F" w:rsidRDefault="00BE0D9A" w:rsidP="00684D86">
            <w:pPr>
              <w:spacing w:after="0" w:line="240" w:lineRule="auto"/>
              <w:jc w:val="center"/>
              <w:rPr>
                <w:rFonts w:ascii="Times New Roman" w:eastAsia="Times New Roman" w:hAnsi="Times New Roman" w:cs="Times New Roman"/>
                <w:lang w:val="uk-UA" w:eastAsia="ru-RU"/>
              </w:rPr>
            </w:pPr>
            <w:r w:rsidRPr="00B2092F">
              <w:rPr>
                <w:rFonts w:ascii="Times New Roman" w:eastAsia="Times New Roman" w:hAnsi="Times New Roman" w:cs="Times New Roman"/>
                <w:lang w:val="uk-UA" w:eastAsia="ru-RU"/>
              </w:rPr>
              <w:t>1</w:t>
            </w:r>
          </w:p>
        </w:tc>
        <w:tc>
          <w:tcPr>
            <w:tcW w:w="3209" w:type="pct"/>
            <w:vMerge/>
            <w:shd w:val="clear" w:color="auto" w:fill="FFFFFF" w:themeFill="background1"/>
          </w:tcPr>
          <w:p w14:paraId="5805F031" w14:textId="295F0C48" w:rsidR="00BE0D9A" w:rsidRPr="00B2092F" w:rsidRDefault="00BE0D9A" w:rsidP="00684D86">
            <w:pPr>
              <w:spacing w:after="0" w:line="240" w:lineRule="auto"/>
              <w:jc w:val="both"/>
              <w:rPr>
                <w:rFonts w:ascii="Times New Roman" w:eastAsia="Times New Roman" w:hAnsi="Times New Roman" w:cs="Times New Roman"/>
                <w:lang w:val="uk-UA" w:eastAsia="ru-RU"/>
              </w:rPr>
            </w:pPr>
          </w:p>
        </w:tc>
      </w:tr>
      <w:tr w:rsidR="0043524C" w:rsidRPr="00B2092F" w14:paraId="2734A0C3" w14:textId="77777777" w:rsidTr="0043524C">
        <w:trPr>
          <w:trHeight w:val="20"/>
        </w:trPr>
        <w:tc>
          <w:tcPr>
            <w:tcW w:w="229" w:type="pct"/>
            <w:shd w:val="clear" w:color="auto" w:fill="FFF2CC" w:themeFill="accent4" w:themeFillTint="33"/>
            <w:vAlign w:val="center"/>
          </w:tcPr>
          <w:p w14:paraId="26BA460E" w14:textId="77777777" w:rsidR="0043524C" w:rsidRPr="00B2092F" w:rsidRDefault="0043524C" w:rsidP="00192892">
            <w:pPr>
              <w:spacing w:after="0" w:line="240" w:lineRule="auto"/>
              <w:jc w:val="center"/>
              <w:rPr>
                <w:rFonts w:ascii="Times New Roman" w:eastAsia="Times New Roman" w:hAnsi="Times New Roman" w:cs="Times New Roman"/>
                <w:b/>
                <w:color w:val="000000"/>
                <w:lang w:val="uk-UA" w:eastAsia="ru-RU"/>
              </w:rPr>
            </w:pPr>
            <w:r w:rsidRPr="00B2092F">
              <w:rPr>
                <w:rFonts w:ascii="Times New Roman" w:eastAsia="Times New Roman" w:hAnsi="Times New Roman" w:cs="Times New Roman"/>
                <w:b/>
                <w:color w:val="000000"/>
                <w:lang w:val="uk-UA" w:eastAsia="ru-RU"/>
              </w:rPr>
              <w:t>2</w:t>
            </w:r>
          </w:p>
        </w:tc>
        <w:tc>
          <w:tcPr>
            <w:tcW w:w="1286" w:type="pct"/>
            <w:shd w:val="clear" w:color="auto" w:fill="FFF2CC" w:themeFill="accent4" w:themeFillTint="33"/>
          </w:tcPr>
          <w:p w14:paraId="4D5F3ACD" w14:textId="77777777" w:rsidR="0043524C" w:rsidRPr="00B2092F" w:rsidRDefault="0043524C" w:rsidP="00192892">
            <w:pPr>
              <w:spacing w:after="0" w:line="240" w:lineRule="auto"/>
              <w:jc w:val="both"/>
              <w:rPr>
                <w:rFonts w:ascii="Times New Roman" w:eastAsia="Times New Roman" w:hAnsi="Times New Roman" w:cs="Times New Roman"/>
                <w:b/>
                <w:bCs/>
                <w:color w:val="000000"/>
                <w:lang w:val="uk-UA" w:eastAsia="ru-RU"/>
              </w:rPr>
            </w:pPr>
            <w:r w:rsidRPr="00B2092F">
              <w:rPr>
                <w:rFonts w:ascii="Times New Roman" w:eastAsia="Times New Roman" w:hAnsi="Times New Roman" w:cs="Times New Roman"/>
                <w:b/>
                <w:bCs/>
                <w:color w:val="000000"/>
                <w:lang w:val="uk-UA" w:eastAsia="ru-RU"/>
              </w:rPr>
              <w:t>Будівництво, реконструкція, капітальний ремонт освітніх установ та закладів</w:t>
            </w:r>
          </w:p>
        </w:tc>
        <w:tc>
          <w:tcPr>
            <w:tcW w:w="276" w:type="pct"/>
            <w:shd w:val="clear" w:color="auto" w:fill="FFF2CC" w:themeFill="accent4" w:themeFillTint="33"/>
          </w:tcPr>
          <w:p w14:paraId="478547D6" w14:textId="77777777" w:rsidR="0043524C" w:rsidRPr="00B2092F" w:rsidRDefault="0043524C" w:rsidP="00192892">
            <w:pPr>
              <w:spacing w:after="0" w:line="240" w:lineRule="auto"/>
              <w:jc w:val="center"/>
              <w:rPr>
                <w:rFonts w:ascii="Times New Roman" w:eastAsia="Times New Roman" w:hAnsi="Times New Roman" w:cs="Times New Roman"/>
                <w:b/>
                <w:bCs/>
                <w:color w:val="000000"/>
                <w:lang w:val="uk-UA" w:eastAsia="ru-RU"/>
              </w:rPr>
            </w:pPr>
            <w:r w:rsidRPr="00B2092F">
              <w:rPr>
                <w:rFonts w:ascii="Times New Roman" w:eastAsia="Times New Roman" w:hAnsi="Times New Roman" w:cs="Times New Roman"/>
                <w:b/>
                <w:bCs/>
                <w:color w:val="000000"/>
                <w:lang w:val="uk-UA" w:eastAsia="ru-RU"/>
              </w:rPr>
              <w:t>1</w:t>
            </w:r>
          </w:p>
        </w:tc>
        <w:tc>
          <w:tcPr>
            <w:tcW w:w="3209" w:type="pct"/>
            <w:shd w:val="clear" w:color="auto" w:fill="FFF2CC" w:themeFill="accent4" w:themeFillTint="33"/>
          </w:tcPr>
          <w:p w14:paraId="5F21A8F1" w14:textId="77777777" w:rsidR="0043524C" w:rsidRPr="00B2092F" w:rsidRDefault="0043524C" w:rsidP="00192892">
            <w:pPr>
              <w:pStyle w:val="1"/>
              <w:ind w:left="0" w:firstLine="202"/>
              <w:jc w:val="both"/>
              <w:rPr>
                <w:rFonts w:eastAsia="Times New Roman"/>
                <w:b/>
                <w:bCs/>
                <w:color w:val="000000"/>
                <w:sz w:val="22"/>
                <w:szCs w:val="22"/>
                <w:lang w:val="uk-UA"/>
              </w:rPr>
            </w:pPr>
          </w:p>
        </w:tc>
      </w:tr>
      <w:tr w:rsidR="0043524C" w:rsidRPr="00B2092F" w14:paraId="1F8E73E2" w14:textId="77777777" w:rsidTr="0043524C">
        <w:trPr>
          <w:trHeight w:val="20"/>
        </w:trPr>
        <w:tc>
          <w:tcPr>
            <w:tcW w:w="229" w:type="pct"/>
            <w:shd w:val="clear" w:color="auto" w:fill="auto"/>
          </w:tcPr>
          <w:p w14:paraId="29082F9C" w14:textId="77777777" w:rsidR="0043524C" w:rsidRPr="00B2092F" w:rsidRDefault="0043524C" w:rsidP="00684D86">
            <w:pPr>
              <w:spacing w:after="0" w:line="240" w:lineRule="auto"/>
              <w:jc w:val="center"/>
              <w:rPr>
                <w:rFonts w:ascii="Times New Roman" w:eastAsia="Times New Roman" w:hAnsi="Times New Roman" w:cs="Times New Roman"/>
                <w:color w:val="000000"/>
                <w:lang w:val="uk-UA" w:eastAsia="ru-RU"/>
              </w:rPr>
            </w:pPr>
            <w:r w:rsidRPr="00B2092F">
              <w:rPr>
                <w:rFonts w:ascii="Times New Roman" w:eastAsia="Times New Roman" w:hAnsi="Times New Roman" w:cs="Times New Roman"/>
                <w:color w:val="000000"/>
                <w:lang w:val="uk-UA" w:eastAsia="ru-RU"/>
              </w:rPr>
              <w:t>2.1.</w:t>
            </w:r>
          </w:p>
        </w:tc>
        <w:tc>
          <w:tcPr>
            <w:tcW w:w="1286" w:type="pct"/>
            <w:shd w:val="clear" w:color="auto" w:fill="FFFFFF" w:themeFill="background1"/>
          </w:tcPr>
          <w:p w14:paraId="1CE654A6" w14:textId="77777777" w:rsidR="0043524C" w:rsidRPr="00B2092F" w:rsidRDefault="0043524C" w:rsidP="00684D86">
            <w:pPr>
              <w:spacing w:after="0" w:line="240" w:lineRule="auto"/>
              <w:jc w:val="both"/>
              <w:rPr>
                <w:rFonts w:ascii="Times New Roman" w:eastAsia="Times New Roman" w:hAnsi="Times New Roman" w:cs="Times New Roman"/>
                <w:bCs/>
                <w:lang w:val="uk-UA" w:eastAsia="ru-RU"/>
              </w:rPr>
            </w:pPr>
            <w:r w:rsidRPr="00B2092F">
              <w:rPr>
                <w:rFonts w:ascii="Times New Roman" w:eastAsia="Times New Roman" w:hAnsi="Times New Roman" w:cs="Times New Roman"/>
                <w:bCs/>
                <w:lang w:val="uk-UA" w:eastAsia="ru-RU"/>
              </w:rPr>
              <w:t>Капітальний ремонт будівлі школи №4 по вул. Петропавлівська, 79</w:t>
            </w:r>
          </w:p>
        </w:tc>
        <w:tc>
          <w:tcPr>
            <w:tcW w:w="276" w:type="pct"/>
            <w:shd w:val="clear" w:color="auto" w:fill="FFFFFF" w:themeFill="background1"/>
          </w:tcPr>
          <w:p w14:paraId="772B468C" w14:textId="77777777" w:rsidR="0043524C" w:rsidRPr="00B2092F" w:rsidRDefault="0043524C" w:rsidP="00684D86">
            <w:pPr>
              <w:spacing w:after="0" w:line="240" w:lineRule="auto"/>
              <w:jc w:val="center"/>
              <w:rPr>
                <w:rFonts w:ascii="Times New Roman" w:eastAsia="Times New Roman" w:hAnsi="Times New Roman" w:cs="Times New Roman"/>
                <w:bCs/>
                <w:lang w:val="uk-UA" w:eastAsia="ru-RU"/>
              </w:rPr>
            </w:pPr>
            <w:r w:rsidRPr="00B2092F">
              <w:rPr>
                <w:rFonts w:ascii="Times New Roman" w:eastAsia="Times New Roman" w:hAnsi="Times New Roman" w:cs="Times New Roman"/>
                <w:bCs/>
                <w:lang w:val="uk-UA" w:eastAsia="ru-RU"/>
              </w:rPr>
              <w:t>1</w:t>
            </w:r>
          </w:p>
        </w:tc>
        <w:tc>
          <w:tcPr>
            <w:tcW w:w="3209" w:type="pct"/>
            <w:shd w:val="clear" w:color="auto" w:fill="FFFFFF" w:themeFill="background1"/>
          </w:tcPr>
          <w:p w14:paraId="29B376C9" w14:textId="7FD21EF0" w:rsidR="0043524C" w:rsidRPr="00B2092F" w:rsidRDefault="001E6803" w:rsidP="003E47BC">
            <w:pPr>
              <w:spacing w:after="0" w:line="240" w:lineRule="auto"/>
              <w:jc w:val="both"/>
              <w:rPr>
                <w:rFonts w:eastAsia="Times New Roman"/>
                <w:bCs/>
                <w:lang w:val="uk-UA"/>
              </w:rPr>
            </w:pPr>
            <w:r w:rsidRPr="00B2092F">
              <w:rPr>
                <w:rFonts w:ascii="Times New Roman" w:hAnsi="Times New Roman" w:cs="Times New Roman"/>
                <w:lang w:val="uk-UA"/>
              </w:rPr>
              <w:t>У зв’язку з введенням обмеження щодо здійснення видатків органами державного казначейства в умовах воєнного стану, зокрема капітальних  (постанова КМУ від 9 червня 2021 р. № 590 «Про затвердження Порядку виконання повноважень Державною казначейською службою в особливому режимі в умовах воєнного стану» (зі змінами))</w:t>
            </w:r>
            <w:r w:rsidR="00BE19D1">
              <w:rPr>
                <w:rFonts w:ascii="Times New Roman" w:hAnsi="Times New Roman" w:cs="Times New Roman"/>
                <w:lang w:val="uk-UA"/>
              </w:rPr>
              <w:t xml:space="preserve"> </w:t>
            </w:r>
            <w:r w:rsidR="003E47BC">
              <w:rPr>
                <w:rFonts w:ascii="Times New Roman" w:hAnsi="Times New Roman" w:cs="Times New Roman"/>
                <w:lang w:val="uk-UA"/>
              </w:rPr>
              <w:t>в</w:t>
            </w:r>
            <w:r w:rsidRPr="00B2092F">
              <w:rPr>
                <w:rFonts w:ascii="Times New Roman" w:eastAsia="Times New Roman" w:hAnsi="Times New Roman" w:cs="Times New Roman"/>
                <w:bCs/>
                <w:color w:val="000000"/>
                <w:lang w:val="uk-UA"/>
              </w:rPr>
              <w:t xml:space="preserve"> управління капітального будівництва та дорожнього господарства Сумської міської ради </w:t>
            </w:r>
            <w:r w:rsidR="00BE19D1">
              <w:rPr>
                <w:rFonts w:ascii="Times New Roman" w:eastAsia="Times New Roman" w:hAnsi="Times New Roman" w:cs="Times New Roman"/>
                <w:bCs/>
                <w:color w:val="000000"/>
                <w:lang w:val="uk-UA"/>
              </w:rPr>
              <w:t xml:space="preserve">відсутня можливість </w:t>
            </w:r>
            <w:r w:rsidRPr="00B2092F">
              <w:rPr>
                <w:rFonts w:ascii="Times New Roman" w:eastAsia="Times New Roman" w:hAnsi="Times New Roman" w:cs="Times New Roman"/>
                <w:bCs/>
                <w:color w:val="000000"/>
                <w:lang w:val="uk-UA"/>
              </w:rPr>
              <w:t>здійсню</w:t>
            </w:r>
            <w:r w:rsidR="00BE19D1">
              <w:rPr>
                <w:rFonts w:ascii="Times New Roman" w:eastAsia="Times New Roman" w:hAnsi="Times New Roman" w:cs="Times New Roman"/>
                <w:bCs/>
                <w:color w:val="000000"/>
                <w:lang w:val="uk-UA"/>
              </w:rPr>
              <w:t>вати</w:t>
            </w:r>
            <w:r w:rsidRPr="00B2092F">
              <w:rPr>
                <w:rFonts w:ascii="Times New Roman" w:eastAsia="Times New Roman" w:hAnsi="Times New Roman" w:cs="Times New Roman"/>
                <w:bCs/>
                <w:color w:val="000000"/>
                <w:lang w:val="uk-UA"/>
              </w:rPr>
              <w:t xml:space="preserve"> </w:t>
            </w:r>
            <w:r w:rsidR="00BE19D1" w:rsidRPr="00120843">
              <w:rPr>
                <w:rFonts w:ascii="Times New Roman" w:eastAsia="Times New Roman" w:hAnsi="Times New Roman" w:cs="Times New Roman"/>
                <w:bCs/>
                <w:color w:val="000000"/>
                <w:lang w:val="uk-UA"/>
              </w:rPr>
              <w:t xml:space="preserve">капітальний ремонт </w:t>
            </w:r>
            <w:r w:rsidR="00BE19D1">
              <w:rPr>
                <w:rFonts w:ascii="Times New Roman" w:eastAsia="Times New Roman" w:hAnsi="Times New Roman" w:cs="Times New Roman"/>
                <w:bCs/>
                <w:color w:val="000000"/>
                <w:lang w:val="uk-UA"/>
              </w:rPr>
              <w:t xml:space="preserve">будівлі школи №4. </w:t>
            </w:r>
          </w:p>
        </w:tc>
      </w:tr>
      <w:tr w:rsidR="008B7BB2" w:rsidRPr="00B2092F" w14:paraId="50794A6E" w14:textId="77777777" w:rsidTr="008B7BB2">
        <w:trPr>
          <w:trHeight w:val="20"/>
        </w:trPr>
        <w:tc>
          <w:tcPr>
            <w:tcW w:w="5000" w:type="pct"/>
            <w:gridSpan w:val="4"/>
            <w:shd w:val="clear" w:color="auto" w:fill="FFD966" w:themeFill="accent4" w:themeFillTint="99"/>
          </w:tcPr>
          <w:p w14:paraId="4C360C0E" w14:textId="0D9A5285" w:rsidR="008B7BB2" w:rsidRPr="00B2092F" w:rsidRDefault="008B7BB2" w:rsidP="008B7BB2">
            <w:pPr>
              <w:spacing w:after="0" w:line="240" w:lineRule="auto"/>
              <w:jc w:val="center"/>
              <w:rPr>
                <w:rFonts w:ascii="Times New Roman" w:eastAsia="Times New Roman" w:hAnsi="Times New Roman" w:cs="Times New Roman"/>
                <w:bCs/>
                <w:color w:val="000000"/>
                <w:lang w:val="uk-UA"/>
              </w:rPr>
            </w:pPr>
            <w:r w:rsidRPr="00B2092F">
              <w:rPr>
                <w:rFonts w:ascii="Times New Roman" w:eastAsia="Times New Roman" w:hAnsi="Times New Roman" w:cs="Times New Roman"/>
                <w:b/>
                <w:bCs/>
                <w:sz w:val="28"/>
                <w:szCs w:val="28"/>
                <w:lang w:val="uk-UA" w:eastAsia="ru-RU"/>
              </w:rPr>
              <w:lastRenderedPageBreak/>
              <w:t>Департамент забезпечення ресурсних платежів</w:t>
            </w:r>
          </w:p>
        </w:tc>
      </w:tr>
      <w:tr w:rsidR="0043524C" w:rsidRPr="00B2092F" w14:paraId="12002650" w14:textId="77777777" w:rsidTr="0043524C">
        <w:trPr>
          <w:trHeight w:val="20"/>
        </w:trPr>
        <w:tc>
          <w:tcPr>
            <w:tcW w:w="229" w:type="pct"/>
            <w:shd w:val="clear" w:color="auto" w:fill="auto"/>
            <w:vAlign w:val="center"/>
          </w:tcPr>
          <w:p w14:paraId="1E718975" w14:textId="77777777" w:rsidR="0043524C" w:rsidRPr="00B2092F" w:rsidRDefault="0043524C" w:rsidP="00192892">
            <w:pPr>
              <w:spacing w:after="0" w:line="240" w:lineRule="auto"/>
              <w:jc w:val="center"/>
              <w:rPr>
                <w:rFonts w:ascii="Times New Roman" w:eastAsia="Times New Roman" w:hAnsi="Times New Roman" w:cs="Times New Roman"/>
                <w:color w:val="000000"/>
                <w:lang w:val="uk-UA" w:eastAsia="ru-RU"/>
              </w:rPr>
            </w:pPr>
          </w:p>
        </w:tc>
        <w:tc>
          <w:tcPr>
            <w:tcW w:w="1286" w:type="pct"/>
            <w:shd w:val="clear" w:color="auto" w:fill="FFFFFF" w:themeFill="background1"/>
          </w:tcPr>
          <w:p w14:paraId="04B31DC2" w14:textId="448CACAE" w:rsidR="0043524C" w:rsidRPr="00B2092F" w:rsidRDefault="0043524C" w:rsidP="00192892">
            <w:pPr>
              <w:spacing w:after="0" w:line="240" w:lineRule="auto"/>
              <w:jc w:val="both"/>
              <w:rPr>
                <w:rFonts w:ascii="Times New Roman" w:eastAsia="Times New Roman" w:hAnsi="Times New Roman" w:cs="Times New Roman"/>
                <w:bCs/>
                <w:lang w:val="uk-UA" w:eastAsia="ru-RU"/>
              </w:rPr>
            </w:pPr>
            <w:r w:rsidRPr="00B2092F">
              <w:rPr>
                <w:rFonts w:ascii="Times New Roman" w:hAnsi="Times New Roman" w:cs="Times New Roman"/>
                <w:b/>
                <w:bCs/>
                <w:shd w:val="clear" w:color="auto" w:fill="FFFFFF"/>
                <w:lang w:val="uk-UA"/>
              </w:rPr>
              <w:t>Всього питань</w:t>
            </w:r>
          </w:p>
        </w:tc>
        <w:tc>
          <w:tcPr>
            <w:tcW w:w="276" w:type="pct"/>
            <w:shd w:val="clear" w:color="auto" w:fill="FFFFFF" w:themeFill="background1"/>
            <w:vAlign w:val="center"/>
          </w:tcPr>
          <w:p w14:paraId="66893D31" w14:textId="63C9764F" w:rsidR="0043524C" w:rsidRPr="00B2092F" w:rsidRDefault="0043524C" w:rsidP="00192892">
            <w:pPr>
              <w:spacing w:after="0" w:line="240" w:lineRule="auto"/>
              <w:jc w:val="center"/>
              <w:rPr>
                <w:rFonts w:ascii="Times New Roman" w:eastAsia="Times New Roman" w:hAnsi="Times New Roman" w:cs="Times New Roman"/>
                <w:bCs/>
                <w:lang w:val="uk-UA" w:eastAsia="ru-RU"/>
              </w:rPr>
            </w:pPr>
            <w:r w:rsidRPr="00B2092F">
              <w:rPr>
                <w:rFonts w:ascii="Times New Roman" w:eastAsia="Times New Roman" w:hAnsi="Times New Roman" w:cs="Times New Roman"/>
                <w:b/>
                <w:bCs/>
                <w:color w:val="000000"/>
                <w:lang w:val="uk-UA" w:eastAsia="ru-RU"/>
              </w:rPr>
              <w:t>1</w:t>
            </w:r>
          </w:p>
        </w:tc>
        <w:tc>
          <w:tcPr>
            <w:tcW w:w="3209" w:type="pct"/>
            <w:shd w:val="clear" w:color="auto" w:fill="FFFFFF" w:themeFill="background1"/>
          </w:tcPr>
          <w:p w14:paraId="39FD76F7" w14:textId="77777777" w:rsidR="0043524C" w:rsidRPr="00B2092F" w:rsidRDefault="0043524C" w:rsidP="00192892">
            <w:pPr>
              <w:spacing w:after="0" w:line="240" w:lineRule="auto"/>
              <w:jc w:val="both"/>
              <w:rPr>
                <w:rFonts w:ascii="Times New Roman" w:eastAsia="Times New Roman" w:hAnsi="Times New Roman" w:cs="Times New Roman"/>
                <w:lang w:val="uk-UA" w:eastAsia="ru-RU"/>
              </w:rPr>
            </w:pPr>
          </w:p>
        </w:tc>
      </w:tr>
      <w:tr w:rsidR="0043524C" w:rsidRPr="00B2092F" w14:paraId="7CD5D5C4" w14:textId="77777777" w:rsidTr="0043524C">
        <w:trPr>
          <w:trHeight w:val="20"/>
        </w:trPr>
        <w:tc>
          <w:tcPr>
            <w:tcW w:w="229" w:type="pct"/>
            <w:shd w:val="clear" w:color="auto" w:fill="FFF2CC" w:themeFill="accent4" w:themeFillTint="33"/>
            <w:vAlign w:val="center"/>
          </w:tcPr>
          <w:p w14:paraId="15C492CB" w14:textId="42CCB281" w:rsidR="0043524C" w:rsidRPr="00B2092F" w:rsidRDefault="0043524C" w:rsidP="00192892">
            <w:pPr>
              <w:spacing w:after="0" w:line="240" w:lineRule="auto"/>
              <w:jc w:val="center"/>
              <w:rPr>
                <w:rFonts w:ascii="Times New Roman" w:eastAsia="Times New Roman" w:hAnsi="Times New Roman" w:cs="Times New Roman"/>
                <w:color w:val="000000"/>
                <w:lang w:val="uk-UA" w:eastAsia="ru-RU"/>
              </w:rPr>
            </w:pPr>
            <w:r w:rsidRPr="00B2092F">
              <w:rPr>
                <w:rFonts w:ascii="Times New Roman" w:eastAsia="Times New Roman" w:hAnsi="Times New Roman" w:cs="Times New Roman"/>
                <w:b/>
                <w:color w:val="000000"/>
                <w:lang w:val="uk-UA" w:eastAsia="ru-RU"/>
              </w:rPr>
              <w:t>1</w:t>
            </w:r>
          </w:p>
        </w:tc>
        <w:tc>
          <w:tcPr>
            <w:tcW w:w="1286" w:type="pct"/>
            <w:shd w:val="clear" w:color="auto" w:fill="FFF2CC" w:themeFill="accent4" w:themeFillTint="33"/>
          </w:tcPr>
          <w:p w14:paraId="3140385C" w14:textId="5517B8DD" w:rsidR="0043524C" w:rsidRPr="00B2092F" w:rsidRDefault="0043524C" w:rsidP="00192892">
            <w:pPr>
              <w:spacing w:after="0" w:line="240" w:lineRule="auto"/>
              <w:jc w:val="both"/>
              <w:rPr>
                <w:rFonts w:ascii="Times New Roman" w:eastAsia="Times New Roman" w:hAnsi="Times New Roman" w:cs="Times New Roman"/>
                <w:bCs/>
                <w:lang w:val="uk-UA" w:eastAsia="ru-RU"/>
              </w:rPr>
            </w:pPr>
            <w:r w:rsidRPr="00B2092F">
              <w:rPr>
                <w:rFonts w:ascii="Times New Roman" w:eastAsia="Times New Roman" w:hAnsi="Times New Roman" w:cs="Times New Roman"/>
                <w:b/>
                <w:bCs/>
                <w:color w:val="000000"/>
                <w:lang w:val="uk-UA" w:eastAsia="ru-RU"/>
              </w:rPr>
              <w:t>Земельні відносини</w:t>
            </w:r>
          </w:p>
        </w:tc>
        <w:tc>
          <w:tcPr>
            <w:tcW w:w="276" w:type="pct"/>
            <w:shd w:val="clear" w:color="auto" w:fill="FFF2CC" w:themeFill="accent4" w:themeFillTint="33"/>
          </w:tcPr>
          <w:p w14:paraId="07BEE742" w14:textId="1CA8E4BF" w:rsidR="0043524C" w:rsidRPr="00B2092F" w:rsidRDefault="0043524C" w:rsidP="00192892">
            <w:pPr>
              <w:spacing w:after="0" w:line="240" w:lineRule="auto"/>
              <w:jc w:val="center"/>
              <w:rPr>
                <w:rFonts w:ascii="Times New Roman" w:eastAsia="Times New Roman" w:hAnsi="Times New Roman" w:cs="Times New Roman"/>
                <w:bCs/>
                <w:lang w:val="uk-UA" w:eastAsia="ru-RU"/>
              </w:rPr>
            </w:pPr>
            <w:r w:rsidRPr="00B2092F">
              <w:rPr>
                <w:rFonts w:ascii="Times New Roman" w:eastAsia="Times New Roman" w:hAnsi="Times New Roman" w:cs="Times New Roman"/>
                <w:b/>
                <w:bCs/>
                <w:color w:val="000000"/>
                <w:lang w:val="uk-UA" w:eastAsia="ru-RU"/>
              </w:rPr>
              <w:t>1</w:t>
            </w:r>
          </w:p>
        </w:tc>
        <w:tc>
          <w:tcPr>
            <w:tcW w:w="3209" w:type="pct"/>
            <w:shd w:val="clear" w:color="auto" w:fill="FFF2CC" w:themeFill="accent4" w:themeFillTint="33"/>
          </w:tcPr>
          <w:p w14:paraId="41BA8D8B" w14:textId="77777777" w:rsidR="0043524C" w:rsidRPr="00B2092F" w:rsidRDefault="0043524C" w:rsidP="00192892">
            <w:pPr>
              <w:spacing w:after="0" w:line="240" w:lineRule="auto"/>
              <w:jc w:val="both"/>
              <w:rPr>
                <w:rFonts w:ascii="Times New Roman" w:eastAsia="Times New Roman" w:hAnsi="Times New Roman" w:cs="Times New Roman"/>
                <w:lang w:val="uk-UA" w:eastAsia="ru-RU"/>
              </w:rPr>
            </w:pPr>
          </w:p>
        </w:tc>
      </w:tr>
      <w:tr w:rsidR="0043524C" w:rsidRPr="00F87518" w14:paraId="44CDDC5F" w14:textId="77777777" w:rsidTr="0043524C">
        <w:trPr>
          <w:trHeight w:val="20"/>
        </w:trPr>
        <w:tc>
          <w:tcPr>
            <w:tcW w:w="229" w:type="pct"/>
            <w:shd w:val="clear" w:color="auto" w:fill="auto"/>
          </w:tcPr>
          <w:p w14:paraId="0C5351C6" w14:textId="165C35A0" w:rsidR="0043524C" w:rsidRPr="00B2092F" w:rsidRDefault="0043524C" w:rsidP="00192892">
            <w:pPr>
              <w:spacing w:after="0" w:line="240" w:lineRule="auto"/>
              <w:jc w:val="center"/>
              <w:rPr>
                <w:rFonts w:ascii="Times New Roman" w:eastAsia="Times New Roman" w:hAnsi="Times New Roman" w:cs="Times New Roman"/>
                <w:color w:val="000000"/>
                <w:lang w:val="uk-UA" w:eastAsia="ru-RU"/>
              </w:rPr>
            </w:pPr>
            <w:r w:rsidRPr="00B2092F">
              <w:rPr>
                <w:rFonts w:ascii="Times New Roman" w:eastAsia="Times New Roman" w:hAnsi="Times New Roman" w:cs="Times New Roman"/>
                <w:color w:val="000000"/>
                <w:lang w:val="uk-UA" w:eastAsia="ru-RU"/>
              </w:rPr>
              <w:t>1.1.</w:t>
            </w:r>
          </w:p>
        </w:tc>
        <w:tc>
          <w:tcPr>
            <w:tcW w:w="1286" w:type="pct"/>
            <w:shd w:val="clear" w:color="auto" w:fill="FFFFFF" w:themeFill="background1"/>
          </w:tcPr>
          <w:p w14:paraId="7374DF49" w14:textId="6A82047A" w:rsidR="0043524C" w:rsidRPr="00B2092F" w:rsidRDefault="0043524C" w:rsidP="00192892">
            <w:pPr>
              <w:spacing w:after="0" w:line="240" w:lineRule="auto"/>
              <w:jc w:val="both"/>
              <w:rPr>
                <w:rFonts w:ascii="Times New Roman" w:eastAsia="Times New Roman" w:hAnsi="Times New Roman" w:cs="Times New Roman"/>
                <w:bCs/>
                <w:lang w:val="uk-UA" w:eastAsia="ru-RU"/>
              </w:rPr>
            </w:pPr>
            <w:r w:rsidRPr="00B2092F">
              <w:rPr>
                <w:rFonts w:ascii="Times New Roman" w:eastAsia="Times New Roman" w:hAnsi="Times New Roman" w:cs="Times New Roman"/>
                <w:bCs/>
                <w:color w:val="000000"/>
                <w:lang w:val="uk-UA" w:eastAsia="ru-RU"/>
              </w:rPr>
              <w:t xml:space="preserve">Виготовлення проєкту землеустрою щодо визначення прибудинкової території будинку за </w:t>
            </w:r>
            <w:proofErr w:type="spellStart"/>
            <w:r w:rsidRPr="00B2092F">
              <w:rPr>
                <w:rFonts w:ascii="Times New Roman" w:eastAsia="Times New Roman" w:hAnsi="Times New Roman" w:cs="Times New Roman"/>
                <w:bCs/>
                <w:color w:val="000000"/>
                <w:lang w:val="uk-UA" w:eastAsia="ru-RU"/>
              </w:rPr>
              <w:t>адресою</w:t>
            </w:r>
            <w:proofErr w:type="spellEnd"/>
            <w:r w:rsidRPr="00B2092F">
              <w:rPr>
                <w:rFonts w:ascii="Times New Roman" w:eastAsia="Times New Roman" w:hAnsi="Times New Roman" w:cs="Times New Roman"/>
                <w:bCs/>
                <w:color w:val="000000"/>
                <w:lang w:val="uk-UA" w:eastAsia="ru-RU"/>
              </w:rPr>
              <w:t>: м. Суми, вул. Петропавлівська, 81</w:t>
            </w:r>
          </w:p>
        </w:tc>
        <w:tc>
          <w:tcPr>
            <w:tcW w:w="276" w:type="pct"/>
            <w:shd w:val="clear" w:color="auto" w:fill="FFFFFF" w:themeFill="background1"/>
          </w:tcPr>
          <w:p w14:paraId="65A6E2DC" w14:textId="18F2B5DB" w:rsidR="0043524C" w:rsidRPr="00B2092F" w:rsidRDefault="0043524C" w:rsidP="00192892">
            <w:pPr>
              <w:spacing w:after="0" w:line="240" w:lineRule="auto"/>
              <w:jc w:val="center"/>
              <w:rPr>
                <w:rFonts w:ascii="Times New Roman" w:eastAsia="Times New Roman" w:hAnsi="Times New Roman" w:cs="Times New Roman"/>
                <w:bCs/>
                <w:lang w:val="uk-UA" w:eastAsia="ru-RU"/>
              </w:rPr>
            </w:pPr>
            <w:r w:rsidRPr="00B2092F">
              <w:rPr>
                <w:rFonts w:ascii="Times New Roman" w:eastAsia="Times New Roman" w:hAnsi="Times New Roman" w:cs="Times New Roman"/>
                <w:bCs/>
                <w:color w:val="000000"/>
                <w:lang w:val="uk-UA" w:eastAsia="ru-RU"/>
              </w:rPr>
              <w:t>1</w:t>
            </w:r>
          </w:p>
        </w:tc>
        <w:tc>
          <w:tcPr>
            <w:tcW w:w="3209" w:type="pct"/>
            <w:shd w:val="clear" w:color="auto" w:fill="FFFFFF" w:themeFill="background1"/>
          </w:tcPr>
          <w:p w14:paraId="4E5A0F20" w14:textId="7F204EE8" w:rsidR="0043524C" w:rsidRPr="00B2092F" w:rsidRDefault="0043524C" w:rsidP="00364738">
            <w:pPr>
              <w:pStyle w:val="1"/>
              <w:ind w:left="0"/>
              <w:jc w:val="both"/>
              <w:rPr>
                <w:rFonts w:eastAsia="Times New Roman"/>
                <w:sz w:val="22"/>
                <w:szCs w:val="22"/>
                <w:lang w:val="uk-UA"/>
              </w:rPr>
            </w:pPr>
            <w:r w:rsidRPr="00B2092F">
              <w:rPr>
                <w:rFonts w:eastAsia="Times New Roman"/>
                <w:bCs/>
                <w:color w:val="000000"/>
                <w:sz w:val="22"/>
                <w:szCs w:val="22"/>
                <w:lang w:val="uk-UA"/>
              </w:rPr>
              <w:t xml:space="preserve">Прибудинкова територія будинку №81 по вул. Петропавлівській в м. Суми встановлена рішенням Сумської міської ради від 25.02.2004 №710-МР «Про затвердження прибудинкових територій житлових будинків». Вказаним рішенням затверджені її межі і розмір, площею 0,1880 га, відомості щодо неї внесені до Державного земельного кадастру з кадастровим номером 5910136300:04:008:0001. Отже в даному випадку недоцільно повторно розробляти проєкт землеустрою щодо визначення прибудинкової території за вказаною </w:t>
            </w:r>
            <w:proofErr w:type="spellStart"/>
            <w:r w:rsidRPr="00B2092F">
              <w:rPr>
                <w:rFonts w:eastAsia="Times New Roman"/>
                <w:bCs/>
                <w:color w:val="000000"/>
                <w:sz w:val="22"/>
                <w:szCs w:val="22"/>
                <w:lang w:val="uk-UA"/>
              </w:rPr>
              <w:t>адресою</w:t>
            </w:r>
            <w:proofErr w:type="spellEnd"/>
            <w:r w:rsidRPr="00B2092F">
              <w:rPr>
                <w:rFonts w:eastAsia="Times New Roman"/>
                <w:bCs/>
                <w:color w:val="000000"/>
                <w:sz w:val="22"/>
                <w:szCs w:val="22"/>
                <w:lang w:val="uk-UA"/>
              </w:rPr>
              <w:t xml:space="preserve">, оскільки земельна ділянка сформована і є об’єктом цивільних прав відповідно до вимог ч.9 статті 79-1 Земельного кодексу України.  </w:t>
            </w:r>
          </w:p>
        </w:tc>
      </w:tr>
      <w:tr w:rsidR="0043524C" w:rsidRPr="00B2092F" w14:paraId="61A6A160" w14:textId="77777777" w:rsidTr="008B7BB2">
        <w:trPr>
          <w:trHeight w:val="20"/>
        </w:trPr>
        <w:tc>
          <w:tcPr>
            <w:tcW w:w="5000" w:type="pct"/>
            <w:gridSpan w:val="4"/>
            <w:shd w:val="clear" w:color="auto" w:fill="FFD966" w:themeFill="accent4" w:themeFillTint="99"/>
            <w:vAlign w:val="center"/>
          </w:tcPr>
          <w:p w14:paraId="60BE3E10" w14:textId="29ABE3B5" w:rsidR="0043524C" w:rsidRPr="00B2092F" w:rsidRDefault="0043524C" w:rsidP="00192892">
            <w:pPr>
              <w:pStyle w:val="Default"/>
              <w:jc w:val="center"/>
              <w:rPr>
                <w:rFonts w:ascii="Times New Roman" w:eastAsia="Times New Roman" w:hAnsi="Times New Roman" w:cs="Times New Roman"/>
                <w:b/>
                <w:bCs/>
                <w:color w:val="auto"/>
                <w:sz w:val="28"/>
                <w:szCs w:val="28"/>
                <w:lang w:val="uk-UA" w:eastAsia="ru-RU"/>
              </w:rPr>
            </w:pPr>
            <w:r w:rsidRPr="00B2092F">
              <w:rPr>
                <w:rFonts w:ascii="Times New Roman" w:eastAsia="Times New Roman" w:hAnsi="Times New Roman" w:cs="Times New Roman"/>
                <w:b/>
                <w:bCs/>
                <w:color w:val="auto"/>
                <w:sz w:val="28"/>
                <w:szCs w:val="28"/>
                <w:lang w:val="uk-UA" w:eastAsia="ru-RU"/>
              </w:rPr>
              <w:t>Управління стратегічного розвитку міста</w:t>
            </w:r>
          </w:p>
        </w:tc>
      </w:tr>
      <w:tr w:rsidR="0043524C" w:rsidRPr="00B2092F" w14:paraId="57083607" w14:textId="77777777" w:rsidTr="0043524C">
        <w:trPr>
          <w:trHeight w:val="20"/>
        </w:trPr>
        <w:tc>
          <w:tcPr>
            <w:tcW w:w="229" w:type="pct"/>
            <w:shd w:val="clear" w:color="auto" w:fill="auto"/>
            <w:vAlign w:val="center"/>
          </w:tcPr>
          <w:p w14:paraId="5089D849" w14:textId="77777777" w:rsidR="0043524C" w:rsidRPr="00B2092F" w:rsidRDefault="0043524C" w:rsidP="00192892">
            <w:pPr>
              <w:pStyle w:val="Default"/>
              <w:jc w:val="center"/>
              <w:rPr>
                <w:rFonts w:ascii="Times New Roman" w:eastAsia="Times New Roman" w:hAnsi="Times New Roman" w:cs="Times New Roman"/>
                <w:b/>
                <w:bCs/>
                <w:color w:val="0070C0"/>
                <w:sz w:val="22"/>
                <w:szCs w:val="22"/>
                <w:lang w:val="uk-UA" w:eastAsia="ru-RU"/>
              </w:rPr>
            </w:pPr>
          </w:p>
        </w:tc>
        <w:tc>
          <w:tcPr>
            <w:tcW w:w="1286" w:type="pct"/>
            <w:shd w:val="clear" w:color="auto" w:fill="auto"/>
            <w:vAlign w:val="center"/>
          </w:tcPr>
          <w:p w14:paraId="6969A6E7" w14:textId="4C520E48" w:rsidR="0043524C" w:rsidRPr="00B2092F" w:rsidRDefault="0043524C" w:rsidP="00192892">
            <w:pPr>
              <w:pStyle w:val="Default"/>
              <w:rPr>
                <w:rFonts w:ascii="Times New Roman" w:eastAsia="Times New Roman" w:hAnsi="Times New Roman" w:cs="Times New Roman"/>
                <w:b/>
                <w:bCs/>
                <w:color w:val="0070C0"/>
                <w:sz w:val="22"/>
                <w:szCs w:val="22"/>
                <w:lang w:val="uk-UA" w:eastAsia="ru-RU"/>
              </w:rPr>
            </w:pPr>
            <w:r w:rsidRPr="00B2092F">
              <w:rPr>
                <w:rFonts w:ascii="Times New Roman" w:eastAsia="Times New Roman" w:hAnsi="Times New Roman" w:cs="Times New Roman"/>
                <w:b/>
                <w:sz w:val="22"/>
                <w:szCs w:val="22"/>
                <w:lang w:val="uk-UA" w:eastAsia="ru-RU"/>
              </w:rPr>
              <w:t>Всього питань</w:t>
            </w:r>
          </w:p>
        </w:tc>
        <w:tc>
          <w:tcPr>
            <w:tcW w:w="276" w:type="pct"/>
            <w:shd w:val="clear" w:color="auto" w:fill="auto"/>
            <w:vAlign w:val="center"/>
          </w:tcPr>
          <w:p w14:paraId="259BE941" w14:textId="6B30B59A" w:rsidR="0043524C" w:rsidRPr="00B2092F" w:rsidRDefault="0043524C" w:rsidP="00192892">
            <w:pPr>
              <w:pStyle w:val="Default"/>
              <w:jc w:val="center"/>
              <w:rPr>
                <w:rFonts w:ascii="Times New Roman" w:eastAsia="Times New Roman" w:hAnsi="Times New Roman" w:cs="Times New Roman"/>
                <w:b/>
                <w:bCs/>
                <w:color w:val="0070C0"/>
                <w:sz w:val="22"/>
                <w:szCs w:val="22"/>
                <w:lang w:val="uk-UA" w:eastAsia="ru-RU"/>
              </w:rPr>
            </w:pPr>
            <w:r w:rsidRPr="00B2092F">
              <w:rPr>
                <w:rFonts w:ascii="Times New Roman" w:eastAsia="Times New Roman" w:hAnsi="Times New Roman" w:cs="Times New Roman"/>
                <w:b/>
                <w:bCs/>
                <w:color w:val="auto"/>
                <w:sz w:val="22"/>
                <w:szCs w:val="22"/>
                <w:lang w:val="uk-UA" w:eastAsia="ru-RU"/>
              </w:rPr>
              <w:t>1</w:t>
            </w:r>
          </w:p>
        </w:tc>
        <w:tc>
          <w:tcPr>
            <w:tcW w:w="3209" w:type="pct"/>
            <w:shd w:val="clear" w:color="auto" w:fill="auto"/>
            <w:vAlign w:val="center"/>
          </w:tcPr>
          <w:p w14:paraId="69501A22" w14:textId="77777777" w:rsidR="0043524C" w:rsidRPr="00B2092F" w:rsidRDefault="0043524C" w:rsidP="00192892">
            <w:pPr>
              <w:pStyle w:val="Default"/>
              <w:rPr>
                <w:rFonts w:ascii="Times New Roman" w:eastAsia="Times New Roman" w:hAnsi="Times New Roman" w:cs="Times New Roman"/>
                <w:b/>
                <w:bCs/>
                <w:color w:val="0070C0"/>
                <w:sz w:val="22"/>
                <w:szCs w:val="22"/>
                <w:lang w:val="uk-UA" w:eastAsia="ru-RU"/>
              </w:rPr>
            </w:pPr>
          </w:p>
        </w:tc>
      </w:tr>
      <w:tr w:rsidR="0043524C" w:rsidRPr="00F87518" w14:paraId="251B40F4" w14:textId="77777777" w:rsidTr="0043524C">
        <w:trPr>
          <w:trHeight w:val="20"/>
        </w:trPr>
        <w:tc>
          <w:tcPr>
            <w:tcW w:w="229" w:type="pct"/>
            <w:shd w:val="clear" w:color="auto" w:fill="auto"/>
          </w:tcPr>
          <w:p w14:paraId="710D8CFF" w14:textId="3806DF79" w:rsidR="0043524C" w:rsidRPr="00B2092F" w:rsidRDefault="0043524C" w:rsidP="00192892">
            <w:pPr>
              <w:pStyle w:val="Default"/>
              <w:jc w:val="center"/>
              <w:rPr>
                <w:rFonts w:ascii="Times New Roman" w:eastAsia="Times New Roman" w:hAnsi="Times New Roman" w:cs="Times New Roman"/>
                <w:bCs/>
                <w:color w:val="auto"/>
                <w:sz w:val="22"/>
                <w:szCs w:val="22"/>
                <w:lang w:val="uk-UA" w:eastAsia="ru-RU"/>
              </w:rPr>
            </w:pPr>
            <w:r w:rsidRPr="00B2092F">
              <w:rPr>
                <w:rFonts w:ascii="Times New Roman" w:eastAsia="Times New Roman" w:hAnsi="Times New Roman" w:cs="Times New Roman"/>
                <w:bCs/>
                <w:color w:val="auto"/>
                <w:sz w:val="22"/>
                <w:szCs w:val="22"/>
                <w:lang w:val="uk-UA" w:eastAsia="ru-RU"/>
              </w:rPr>
              <w:t>1.</w:t>
            </w:r>
          </w:p>
        </w:tc>
        <w:tc>
          <w:tcPr>
            <w:tcW w:w="1286" w:type="pct"/>
            <w:shd w:val="clear" w:color="auto" w:fill="auto"/>
          </w:tcPr>
          <w:p w14:paraId="2F573882" w14:textId="5A1CD442" w:rsidR="0043524C" w:rsidRPr="00B2092F" w:rsidRDefault="0043524C" w:rsidP="00192892">
            <w:pPr>
              <w:pStyle w:val="Default"/>
              <w:jc w:val="both"/>
              <w:rPr>
                <w:rFonts w:ascii="Times New Roman" w:eastAsia="Times New Roman" w:hAnsi="Times New Roman" w:cs="Times New Roman"/>
                <w:bCs/>
                <w:color w:val="auto"/>
                <w:sz w:val="22"/>
                <w:szCs w:val="22"/>
                <w:lang w:val="uk-UA" w:eastAsia="ru-RU"/>
              </w:rPr>
            </w:pPr>
            <w:r w:rsidRPr="00B2092F">
              <w:rPr>
                <w:rFonts w:ascii="Times New Roman" w:eastAsia="Times New Roman" w:hAnsi="Times New Roman" w:cs="Times New Roman"/>
                <w:bCs/>
                <w:color w:val="auto"/>
                <w:sz w:val="22"/>
                <w:szCs w:val="22"/>
                <w:lang w:val="uk-UA" w:eastAsia="ru-RU"/>
              </w:rPr>
              <w:t xml:space="preserve">Пропоную розробити стратегію розвитку туристичного потенціалу міста Суми, як козацького полкового центру України 17-18 ст. та «цукрової» столиці 19 сторіччя. Нашому місту у спадщину залишилася велика кількість автентичних споруд з цих часів, які несуть архітектурну цінність. Якщо крок за кроком реконструювати усі ці будинки, які знаходяться як в історичному кварталі між вулицями Соборна та Набережною річки Стрілка, так і на вулицях Троїцька та Петропавлівська, то місто стане неймовірно привабливим і зможе бути цікавим як «місто вихідного дня» для туристів з сусідніх обласних центрів. І саме завдяки туризму місто зможе </w:t>
            </w:r>
            <w:proofErr w:type="spellStart"/>
            <w:r w:rsidRPr="00B2092F">
              <w:rPr>
                <w:rFonts w:ascii="Times New Roman" w:eastAsia="Times New Roman" w:hAnsi="Times New Roman" w:cs="Times New Roman"/>
                <w:bCs/>
                <w:color w:val="auto"/>
                <w:sz w:val="22"/>
                <w:szCs w:val="22"/>
                <w:lang w:val="uk-UA" w:eastAsia="ru-RU"/>
              </w:rPr>
              <w:t>розвинутися</w:t>
            </w:r>
            <w:proofErr w:type="spellEnd"/>
            <w:r w:rsidRPr="00B2092F">
              <w:rPr>
                <w:rFonts w:ascii="Times New Roman" w:eastAsia="Times New Roman" w:hAnsi="Times New Roman" w:cs="Times New Roman"/>
                <w:bCs/>
                <w:color w:val="auto"/>
                <w:sz w:val="22"/>
                <w:szCs w:val="22"/>
                <w:lang w:val="uk-UA" w:eastAsia="ru-RU"/>
              </w:rPr>
              <w:t xml:space="preserve"> і почати на цьому заробляти, так само як Львів, Одесса і тепер вже й Чернігів, який за останні 5 років відновив свій історичний центр і став новим туристичним магнітом.</w:t>
            </w:r>
          </w:p>
          <w:p w14:paraId="401FB0F6" w14:textId="77777777" w:rsidR="0043524C" w:rsidRPr="00B2092F" w:rsidRDefault="0043524C" w:rsidP="00192892">
            <w:pPr>
              <w:pStyle w:val="Default"/>
              <w:jc w:val="both"/>
              <w:rPr>
                <w:rFonts w:ascii="Times New Roman" w:eastAsia="Times New Roman" w:hAnsi="Times New Roman" w:cs="Times New Roman"/>
                <w:bCs/>
                <w:color w:val="auto"/>
                <w:sz w:val="22"/>
                <w:szCs w:val="22"/>
                <w:lang w:val="uk-UA" w:eastAsia="ru-RU"/>
              </w:rPr>
            </w:pPr>
            <w:r w:rsidRPr="00B2092F">
              <w:rPr>
                <w:rFonts w:ascii="Times New Roman" w:eastAsia="Times New Roman" w:hAnsi="Times New Roman" w:cs="Times New Roman"/>
                <w:bCs/>
                <w:color w:val="auto"/>
                <w:sz w:val="22"/>
                <w:szCs w:val="22"/>
                <w:lang w:val="uk-UA" w:eastAsia="ru-RU"/>
              </w:rPr>
              <w:t>Але вкрай важливо реконструкцію проводити зі збереженням автентичної архітектури, оскільки саме в деталях і полягає історична цінність будівель.</w:t>
            </w:r>
          </w:p>
        </w:tc>
        <w:tc>
          <w:tcPr>
            <w:tcW w:w="276" w:type="pct"/>
            <w:shd w:val="clear" w:color="auto" w:fill="auto"/>
          </w:tcPr>
          <w:p w14:paraId="6C757E89" w14:textId="77777777" w:rsidR="0043524C" w:rsidRPr="00B2092F" w:rsidRDefault="0043524C" w:rsidP="00192892">
            <w:pPr>
              <w:pStyle w:val="Default"/>
              <w:jc w:val="center"/>
              <w:rPr>
                <w:rFonts w:ascii="Times New Roman" w:eastAsia="Times New Roman" w:hAnsi="Times New Roman" w:cs="Times New Roman"/>
                <w:bCs/>
                <w:color w:val="auto"/>
                <w:sz w:val="22"/>
                <w:szCs w:val="22"/>
                <w:lang w:val="uk-UA" w:eastAsia="ru-RU"/>
              </w:rPr>
            </w:pPr>
            <w:r w:rsidRPr="00B2092F">
              <w:rPr>
                <w:rFonts w:ascii="Times New Roman" w:eastAsia="Times New Roman" w:hAnsi="Times New Roman" w:cs="Times New Roman"/>
                <w:bCs/>
                <w:color w:val="auto"/>
                <w:sz w:val="22"/>
                <w:szCs w:val="22"/>
                <w:lang w:val="uk-UA" w:eastAsia="ru-RU"/>
              </w:rPr>
              <w:t>1</w:t>
            </w:r>
          </w:p>
        </w:tc>
        <w:tc>
          <w:tcPr>
            <w:tcW w:w="3209" w:type="pct"/>
            <w:shd w:val="clear" w:color="auto" w:fill="auto"/>
          </w:tcPr>
          <w:p w14:paraId="695BE70E" w14:textId="77777777" w:rsidR="0043524C" w:rsidRPr="00B2092F" w:rsidRDefault="0043524C" w:rsidP="00FD341A">
            <w:pPr>
              <w:pStyle w:val="ac"/>
              <w:shd w:val="clear" w:color="auto" w:fill="FFFFFF"/>
              <w:spacing w:before="0" w:beforeAutospacing="0" w:after="0" w:afterAutospacing="0"/>
              <w:ind w:right="103"/>
              <w:jc w:val="both"/>
              <w:rPr>
                <w:sz w:val="22"/>
                <w:szCs w:val="22"/>
                <w:lang w:val="uk-UA"/>
              </w:rPr>
            </w:pPr>
            <w:r w:rsidRPr="00B2092F">
              <w:rPr>
                <w:color w:val="000000"/>
                <w:sz w:val="22"/>
                <w:szCs w:val="22"/>
                <w:lang w:val="uk-UA"/>
              </w:rPr>
              <w:t>На даний момент управлінням було реалізовано ряд заходів для розвитку туристичного потенціалу громади та промоції архітектурних пам'яток міста, а саме: </w:t>
            </w:r>
          </w:p>
          <w:p w14:paraId="05BBEAE4" w14:textId="11CB9A52" w:rsidR="0043524C" w:rsidRPr="00B2092F" w:rsidRDefault="0043524C" w:rsidP="00FD341A">
            <w:pPr>
              <w:pStyle w:val="ac"/>
              <w:numPr>
                <w:ilvl w:val="0"/>
                <w:numId w:val="3"/>
              </w:numPr>
              <w:shd w:val="clear" w:color="auto" w:fill="FFFFFF"/>
              <w:spacing w:before="0" w:beforeAutospacing="0" w:after="0" w:afterAutospacing="0"/>
              <w:ind w:left="0" w:right="103"/>
              <w:jc w:val="both"/>
              <w:textAlignment w:val="baseline"/>
              <w:rPr>
                <w:color w:val="000000"/>
                <w:sz w:val="22"/>
                <w:szCs w:val="22"/>
                <w:lang w:val="uk-UA"/>
              </w:rPr>
            </w:pPr>
            <w:r w:rsidRPr="00B2092F">
              <w:rPr>
                <w:color w:val="000000"/>
                <w:sz w:val="22"/>
                <w:szCs w:val="22"/>
                <w:lang w:val="uk-UA"/>
              </w:rPr>
              <w:t xml:space="preserve">- розроблено проєкт </w:t>
            </w:r>
            <w:r w:rsidRPr="00B2092F">
              <w:rPr>
                <w:color w:val="050505"/>
                <w:sz w:val="22"/>
                <w:szCs w:val="22"/>
                <w:lang w:val="uk-UA"/>
              </w:rPr>
              <w:t xml:space="preserve">програми «Маркетинг, промоція, туризм Сумської міської ТГ на </w:t>
            </w:r>
            <w:r w:rsidR="00B2092F" w:rsidRPr="00B2092F">
              <w:rPr>
                <w:color w:val="050505"/>
                <w:sz w:val="22"/>
                <w:szCs w:val="22"/>
                <w:lang w:val="uk-UA"/>
              </w:rPr>
              <w:t xml:space="preserve">                                                  </w:t>
            </w:r>
            <w:r w:rsidRPr="00B2092F">
              <w:rPr>
                <w:color w:val="050505"/>
                <w:sz w:val="22"/>
                <w:szCs w:val="22"/>
                <w:lang w:val="uk-UA"/>
              </w:rPr>
              <w:t xml:space="preserve">2022-2024 роки»,  метою якої є </w:t>
            </w:r>
            <w:r w:rsidRPr="00B2092F">
              <w:rPr>
                <w:color w:val="000000"/>
                <w:sz w:val="22"/>
                <w:szCs w:val="22"/>
                <w:lang w:val="uk-UA"/>
              </w:rPr>
              <w:t>покращення економічних показників СМТГ за рахунок  забезпечення сталого розвитку туристичної галузі, підвищення її частки в показниках економічного розвитку, збільшення частки в’їзного туризму, покращення іміджу СМТГ на всеукраїнському і міжнародному ринках</w:t>
            </w:r>
            <w:r w:rsidRPr="00B2092F">
              <w:rPr>
                <w:color w:val="050505"/>
                <w:sz w:val="22"/>
                <w:szCs w:val="22"/>
                <w:lang w:val="uk-UA"/>
              </w:rPr>
              <w:t>;</w:t>
            </w:r>
          </w:p>
          <w:p w14:paraId="4396540A" w14:textId="21B8FE01" w:rsidR="0043524C" w:rsidRPr="00B2092F" w:rsidRDefault="0043524C" w:rsidP="00FD341A">
            <w:pPr>
              <w:pStyle w:val="ac"/>
              <w:numPr>
                <w:ilvl w:val="0"/>
                <w:numId w:val="3"/>
              </w:numPr>
              <w:shd w:val="clear" w:color="auto" w:fill="FFFFFF"/>
              <w:spacing w:before="0" w:beforeAutospacing="0" w:after="0" w:afterAutospacing="0"/>
              <w:ind w:left="0" w:right="103"/>
              <w:jc w:val="both"/>
              <w:textAlignment w:val="baseline"/>
              <w:rPr>
                <w:color w:val="000000"/>
                <w:sz w:val="22"/>
                <w:szCs w:val="22"/>
                <w:lang w:val="uk-UA"/>
              </w:rPr>
            </w:pPr>
            <w:r w:rsidRPr="00B2092F">
              <w:rPr>
                <w:color w:val="000000"/>
                <w:sz w:val="22"/>
                <w:szCs w:val="22"/>
                <w:lang w:val="uk-UA"/>
              </w:rPr>
              <w:t xml:space="preserve">- ведеться робота над наповненням та оновленням туристичного порталу “Відвідайте Суми” (visit.sumy.ua). Як результат - у 2019 році сайт відвідало 7544 осіб та </w:t>
            </w:r>
            <w:proofErr w:type="spellStart"/>
            <w:r w:rsidRPr="00B2092F">
              <w:rPr>
                <w:color w:val="000000"/>
                <w:sz w:val="22"/>
                <w:szCs w:val="22"/>
                <w:lang w:val="uk-UA"/>
              </w:rPr>
              <w:t>переглянуто</w:t>
            </w:r>
            <w:proofErr w:type="spellEnd"/>
            <w:r w:rsidRPr="00B2092F">
              <w:rPr>
                <w:color w:val="000000"/>
                <w:sz w:val="22"/>
                <w:szCs w:val="22"/>
                <w:lang w:val="uk-UA"/>
              </w:rPr>
              <w:t xml:space="preserve"> 83151 сторінок, за 2020 рік сайт відвідало 18035 осіб та </w:t>
            </w:r>
            <w:proofErr w:type="spellStart"/>
            <w:r w:rsidRPr="00B2092F">
              <w:rPr>
                <w:color w:val="000000"/>
                <w:sz w:val="22"/>
                <w:szCs w:val="22"/>
                <w:lang w:val="uk-UA"/>
              </w:rPr>
              <w:t>переглянуто</w:t>
            </w:r>
            <w:proofErr w:type="spellEnd"/>
            <w:r w:rsidRPr="00B2092F">
              <w:rPr>
                <w:color w:val="000000"/>
                <w:sz w:val="22"/>
                <w:szCs w:val="22"/>
                <w:lang w:val="uk-UA"/>
              </w:rPr>
              <w:t xml:space="preserve"> 137549 сторінок; за результатами 2021 року - 27649 користувачів та 143750 переглядів. Оскільки портал перекладено англійською мовою (міжнародна версія), протягом року його відвідало 1076 іноземців. В 2022 році ведеться робота над оновленням, редагуванням та наповненням сайту;</w:t>
            </w:r>
          </w:p>
          <w:p w14:paraId="7922EC4E" w14:textId="76487A7A" w:rsidR="0043524C" w:rsidRPr="00B2092F" w:rsidRDefault="0043524C" w:rsidP="00FD341A">
            <w:pPr>
              <w:pStyle w:val="ac"/>
              <w:numPr>
                <w:ilvl w:val="0"/>
                <w:numId w:val="3"/>
              </w:numPr>
              <w:shd w:val="clear" w:color="auto" w:fill="FFFFFF"/>
              <w:spacing w:before="0" w:beforeAutospacing="0" w:after="0" w:afterAutospacing="0"/>
              <w:ind w:left="0" w:right="103"/>
              <w:jc w:val="both"/>
              <w:textAlignment w:val="baseline"/>
              <w:rPr>
                <w:color w:val="000000"/>
                <w:sz w:val="22"/>
                <w:szCs w:val="22"/>
                <w:lang w:val="uk-UA"/>
              </w:rPr>
            </w:pPr>
            <w:r w:rsidRPr="00B2092F">
              <w:rPr>
                <w:color w:val="000000"/>
                <w:sz w:val="22"/>
                <w:szCs w:val="22"/>
                <w:lang w:val="uk-UA"/>
              </w:rPr>
              <w:t xml:space="preserve">- в рамках проєкту </w:t>
            </w:r>
            <w:r w:rsidRPr="00B2092F">
              <w:rPr>
                <w:color w:val="000000"/>
                <w:sz w:val="22"/>
                <w:szCs w:val="22"/>
                <w:shd w:val="clear" w:color="auto" w:fill="FFFFFF"/>
                <w:lang w:val="uk-UA"/>
              </w:rPr>
              <w:t>«</w:t>
            </w:r>
            <w:r w:rsidRPr="00B2092F">
              <w:rPr>
                <w:color w:val="000000"/>
                <w:sz w:val="22"/>
                <w:szCs w:val="22"/>
                <w:lang w:val="uk-UA"/>
              </w:rPr>
              <w:t>Віртуальний гід</w:t>
            </w:r>
            <w:r w:rsidRPr="00B2092F">
              <w:rPr>
                <w:color w:val="000000"/>
                <w:sz w:val="22"/>
                <w:szCs w:val="22"/>
                <w:shd w:val="clear" w:color="auto" w:fill="FFFFFF"/>
                <w:lang w:val="uk-UA"/>
              </w:rPr>
              <w:t>»</w:t>
            </w:r>
            <w:r w:rsidRPr="00B2092F">
              <w:rPr>
                <w:color w:val="000000"/>
                <w:sz w:val="22"/>
                <w:szCs w:val="22"/>
                <w:lang w:val="uk-UA"/>
              </w:rPr>
              <w:t xml:space="preserve">: встановлено 45 табличок біля </w:t>
            </w:r>
            <w:r w:rsidR="00CB5FF6" w:rsidRPr="00B2092F">
              <w:rPr>
                <w:color w:val="000000"/>
                <w:sz w:val="22"/>
                <w:szCs w:val="22"/>
                <w:lang w:val="uk-UA"/>
              </w:rPr>
              <w:t>пам’яток</w:t>
            </w:r>
            <w:r w:rsidRPr="00B2092F">
              <w:rPr>
                <w:color w:val="000000"/>
                <w:sz w:val="22"/>
                <w:szCs w:val="22"/>
                <w:lang w:val="uk-UA"/>
              </w:rPr>
              <w:t xml:space="preserve"> архітектури міста (</w:t>
            </w:r>
            <w:hyperlink r:id="rId8" w:history="1">
              <w:r w:rsidRPr="00B2092F">
                <w:rPr>
                  <w:rStyle w:val="a5"/>
                  <w:color w:val="1155CC"/>
                  <w:sz w:val="22"/>
                  <w:szCs w:val="22"/>
                  <w:lang w:val="uk-UA"/>
                </w:rPr>
                <w:t>https://visit.sumy.ua/virtualnii-gid-ar/</w:t>
              </w:r>
            </w:hyperlink>
            <w:r w:rsidRPr="00B2092F">
              <w:rPr>
                <w:color w:val="000000"/>
                <w:sz w:val="22"/>
                <w:szCs w:val="22"/>
                <w:lang w:val="uk-UA"/>
              </w:rPr>
              <w:t xml:space="preserve">), </w:t>
            </w:r>
            <w:r w:rsidRPr="00B2092F">
              <w:rPr>
                <w:color w:val="000000"/>
                <w:sz w:val="22"/>
                <w:szCs w:val="22"/>
                <w:shd w:val="clear" w:color="auto" w:fill="FFFFFF"/>
                <w:lang w:val="uk-UA"/>
              </w:rPr>
              <w:t xml:space="preserve">розроблено та проведено тематично-екскурсійний </w:t>
            </w:r>
            <w:proofErr w:type="spellStart"/>
            <w:r w:rsidRPr="00B2092F">
              <w:rPr>
                <w:color w:val="000000"/>
                <w:sz w:val="22"/>
                <w:szCs w:val="22"/>
                <w:shd w:val="clear" w:color="auto" w:fill="FFFFFF"/>
                <w:lang w:val="uk-UA"/>
              </w:rPr>
              <w:t>квест</w:t>
            </w:r>
            <w:proofErr w:type="spellEnd"/>
            <w:r w:rsidRPr="00B2092F">
              <w:rPr>
                <w:color w:val="000000"/>
                <w:sz w:val="22"/>
                <w:szCs w:val="22"/>
                <w:shd w:val="clear" w:color="auto" w:fill="FFFFFF"/>
                <w:lang w:val="uk-UA"/>
              </w:rPr>
              <w:t xml:space="preserve"> «Віртуальний гід» (у  2019 році AR-гідом скористалося  446 осіб, у 2020 році - 3000 осіб, а за 10 місяців 2021 року - 1963 особи); </w:t>
            </w:r>
          </w:p>
          <w:p w14:paraId="4BD06306" w14:textId="671569CD" w:rsidR="0043524C" w:rsidRPr="00B2092F" w:rsidRDefault="00A04191" w:rsidP="00FD341A">
            <w:pPr>
              <w:pStyle w:val="ac"/>
              <w:numPr>
                <w:ilvl w:val="0"/>
                <w:numId w:val="3"/>
              </w:numPr>
              <w:shd w:val="clear" w:color="auto" w:fill="FFFFFF"/>
              <w:spacing w:before="0" w:beforeAutospacing="0" w:after="0" w:afterAutospacing="0"/>
              <w:ind w:left="0" w:right="103"/>
              <w:jc w:val="both"/>
              <w:textAlignment w:val="baseline"/>
              <w:rPr>
                <w:color w:val="000000"/>
                <w:sz w:val="22"/>
                <w:szCs w:val="22"/>
                <w:lang w:val="uk-UA"/>
              </w:rPr>
            </w:pPr>
            <w:r>
              <w:rPr>
                <w:color w:val="000000"/>
                <w:sz w:val="22"/>
                <w:szCs w:val="22"/>
                <w:shd w:val="clear" w:color="auto" w:fill="FFFFFF"/>
                <w:lang w:val="uk-UA"/>
              </w:rPr>
              <w:t xml:space="preserve">- </w:t>
            </w:r>
            <w:r w:rsidR="0043524C" w:rsidRPr="00B2092F">
              <w:rPr>
                <w:color w:val="000000"/>
                <w:sz w:val="22"/>
                <w:szCs w:val="22"/>
                <w:shd w:val="clear" w:color="auto" w:fill="FFFFFF"/>
                <w:lang w:val="uk-UA"/>
              </w:rPr>
              <w:t xml:space="preserve">встановлено дві двомовні туристично-інформаційні стели </w:t>
            </w:r>
            <w:r w:rsidR="0043524C" w:rsidRPr="00B2092F">
              <w:rPr>
                <w:color w:val="222222"/>
                <w:sz w:val="22"/>
                <w:szCs w:val="22"/>
                <w:lang w:val="uk-UA"/>
              </w:rPr>
              <w:t xml:space="preserve">з використанням </w:t>
            </w:r>
            <w:proofErr w:type="spellStart"/>
            <w:r w:rsidR="0043524C" w:rsidRPr="00B2092F">
              <w:rPr>
                <w:color w:val="222222"/>
                <w:sz w:val="22"/>
                <w:szCs w:val="22"/>
                <w:lang w:val="uk-UA"/>
              </w:rPr>
              <w:t>шрифта</w:t>
            </w:r>
            <w:proofErr w:type="spellEnd"/>
            <w:r w:rsidR="0043524C" w:rsidRPr="00B2092F">
              <w:rPr>
                <w:color w:val="222222"/>
                <w:sz w:val="22"/>
                <w:szCs w:val="22"/>
                <w:lang w:val="uk-UA"/>
              </w:rPr>
              <w:t xml:space="preserve"> </w:t>
            </w:r>
            <w:proofErr w:type="spellStart"/>
            <w:r w:rsidR="0043524C" w:rsidRPr="00B2092F">
              <w:rPr>
                <w:color w:val="222222"/>
                <w:sz w:val="22"/>
                <w:szCs w:val="22"/>
                <w:lang w:val="uk-UA"/>
              </w:rPr>
              <w:t>Брайля</w:t>
            </w:r>
            <w:proofErr w:type="spellEnd"/>
            <w:r w:rsidR="0043524C" w:rsidRPr="00B2092F">
              <w:rPr>
                <w:color w:val="222222"/>
                <w:sz w:val="22"/>
                <w:szCs w:val="22"/>
                <w:lang w:val="uk-UA"/>
              </w:rPr>
              <w:t xml:space="preserve"> </w:t>
            </w:r>
            <w:r w:rsidR="0043524C" w:rsidRPr="00B2092F">
              <w:rPr>
                <w:color w:val="000000"/>
                <w:sz w:val="22"/>
                <w:szCs w:val="22"/>
                <w:shd w:val="clear" w:color="auto" w:fill="FFFFFF"/>
                <w:lang w:val="uk-UA"/>
              </w:rPr>
              <w:t xml:space="preserve">(Покровська площа, 7, вул. Соборна, 27). Закуплено туристично-інформаційний термінал, який містить інформацію про туристичні атракції, локації та об’єкти, маршрути, події і заходи, кафе та ресторани, готелі та </w:t>
            </w:r>
            <w:proofErr w:type="spellStart"/>
            <w:r w:rsidR="0043524C" w:rsidRPr="00B2092F">
              <w:rPr>
                <w:color w:val="000000"/>
                <w:sz w:val="22"/>
                <w:szCs w:val="22"/>
                <w:shd w:val="clear" w:color="auto" w:fill="FFFFFF"/>
                <w:lang w:val="uk-UA"/>
              </w:rPr>
              <w:t>хостели</w:t>
            </w:r>
            <w:proofErr w:type="spellEnd"/>
            <w:r w:rsidR="0043524C" w:rsidRPr="00B2092F">
              <w:rPr>
                <w:color w:val="000000"/>
                <w:sz w:val="22"/>
                <w:szCs w:val="22"/>
                <w:shd w:val="clear" w:color="auto" w:fill="FFFFFF"/>
                <w:lang w:val="uk-UA"/>
              </w:rPr>
              <w:t>, доступний для людей з вадами зору та знаходиться в КУ «Агенція промоції «Суми» (вул. Соборна, 27).</w:t>
            </w:r>
          </w:p>
          <w:p w14:paraId="1473AC3B" w14:textId="45839623" w:rsidR="0043524C" w:rsidRPr="00B2092F" w:rsidRDefault="0043524C" w:rsidP="00F11317">
            <w:pPr>
              <w:pStyle w:val="ac"/>
              <w:spacing w:before="0" w:beforeAutospacing="0" w:after="0" w:afterAutospacing="0"/>
              <w:ind w:right="103"/>
              <w:jc w:val="both"/>
              <w:rPr>
                <w:sz w:val="22"/>
                <w:szCs w:val="22"/>
                <w:lang w:val="uk-UA"/>
              </w:rPr>
            </w:pPr>
            <w:r w:rsidRPr="00B2092F">
              <w:rPr>
                <w:color w:val="050505"/>
                <w:sz w:val="22"/>
                <w:szCs w:val="22"/>
                <w:lang w:val="uk-UA"/>
              </w:rPr>
              <w:t>Розпорядженням міського голови №</w:t>
            </w:r>
            <w:r w:rsidRPr="00B2092F">
              <w:rPr>
                <w:color w:val="050505"/>
                <w:sz w:val="22"/>
                <w:szCs w:val="22"/>
                <w:shd w:val="clear" w:color="auto" w:fill="FFFFFF"/>
                <w:lang w:val="uk-UA"/>
              </w:rPr>
              <w:t xml:space="preserve">375-Р від 10.11.2021 </w:t>
            </w:r>
            <w:r w:rsidRPr="00B2092F">
              <w:rPr>
                <w:color w:val="050505"/>
                <w:sz w:val="22"/>
                <w:szCs w:val="22"/>
                <w:lang w:val="uk-UA"/>
              </w:rPr>
              <w:t>створено робочу групу із розробки концепції зовнішнього освітлення історичного ареалу СМТГ.  Мета концепції - створення нічного образу міста, покращення якості громадського простору та туристичної привабливості громади. На даний час проведено два засідання та розпочато роботу над концепцією. </w:t>
            </w:r>
          </w:p>
          <w:p w14:paraId="34A31F1D" w14:textId="5C71D576" w:rsidR="0043524C" w:rsidRPr="00B2092F" w:rsidRDefault="0043524C" w:rsidP="00F11317">
            <w:pPr>
              <w:pStyle w:val="ac"/>
              <w:shd w:val="clear" w:color="auto" w:fill="FFFFFF"/>
              <w:spacing w:before="0" w:beforeAutospacing="0" w:after="0" w:afterAutospacing="0"/>
              <w:ind w:right="103"/>
              <w:jc w:val="both"/>
              <w:rPr>
                <w:sz w:val="22"/>
                <w:szCs w:val="22"/>
                <w:lang w:val="uk-UA"/>
              </w:rPr>
            </w:pPr>
            <w:r w:rsidRPr="00B2092F">
              <w:rPr>
                <w:color w:val="000000"/>
                <w:sz w:val="22"/>
                <w:szCs w:val="22"/>
                <w:lang w:val="uk-UA"/>
              </w:rPr>
              <w:lastRenderedPageBreak/>
              <w:t xml:space="preserve">Управління розуміє важливість розробки стратегії розвитку туристичного потенціалу СМТГ. </w:t>
            </w:r>
            <w:r w:rsidRPr="00B2092F">
              <w:rPr>
                <w:color w:val="000000"/>
                <w:sz w:val="22"/>
                <w:szCs w:val="22"/>
                <w:shd w:val="clear" w:color="auto" w:fill="FFFFFF"/>
                <w:lang w:val="uk-UA"/>
              </w:rPr>
              <w:t xml:space="preserve">У зв'язку з повномасштабним вторгненням </w:t>
            </w:r>
            <w:r w:rsidR="00695DBC">
              <w:rPr>
                <w:color w:val="000000"/>
                <w:sz w:val="22"/>
                <w:szCs w:val="22"/>
                <w:shd w:val="clear" w:color="auto" w:fill="FFFFFF"/>
                <w:lang w:val="uk-UA"/>
              </w:rPr>
              <w:t>російської федерації</w:t>
            </w:r>
            <w:r w:rsidRPr="00B2092F">
              <w:rPr>
                <w:color w:val="000000"/>
                <w:sz w:val="22"/>
                <w:szCs w:val="22"/>
                <w:shd w:val="clear" w:color="auto" w:fill="FFFFFF"/>
                <w:lang w:val="uk-UA"/>
              </w:rPr>
              <w:t xml:space="preserve"> на територію України впровадження та реалізація багатьох запланованих проєктів призупинена та буде продовжена в умовах повоєнного відновлення.</w:t>
            </w:r>
          </w:p>
          <w:p w14:paraId="72842F79" w14:textId="77777777" w:rsidR="0043524C" w:rsidRPr="00B2092F" w:rsidRDefault="0043524C" w:rsidP="00192892">
            <w:pPr>
              <w:pStyle w:val="Default"/>
              <w:jc w:val="both"/>
              <w:rPr>
                <w:rFonts w:ascii="Times New Roman" w:eastAsia="Times New Roman" w:hAnsi="Times New Roman" w:cs="Times New Roman"/>
                <w:bCs/>
                <w:color w:val="auto"/>
                <w:sz w:val="22"/>
                <w:szCs w:val="22"/>
                <w:lang w:val="uk-UA" w:eastAsia="ru-RU"/>
              </w:rPr>
            </w:pPr>
          </w:p>
        </w:tc>
      </w:tr>
      <w:tr w:rsidR="00A00F73" w:rsidRPr="00B2092F" w14:paraId="1BAEDA4F" w14:textId="77777777" w:rsidTr="00A00F73">
        <w:trPr>
          <w:trHeight w:val="20"/>
        </w:trPr>
        <w:tc>
          <w:tcPr>
            <w:tcW w:w="5000" w:type="pct"/>
            <w:gridSpan w:val="4"/>
            <w:shd w:val="clear" w:color="auto" w:fill="FFD966" w:themeFill="accent4" w:themeFillTint="99"/>
          </w:tcPr>
          <w:p w14:paraId="4873C08E" w14:textId="55EE318E" w:rsidR="00A00F73" w:rsidRPr="00B2092F" w:rsidRDefault="00A00F73" w:rsidP="00A00F73">
            <w:pPr>
              <w:pStyle w:val="1"/>
              <w:ind w:left="0" w:firstLine="202"/>
              <w:jc w:val="center"/>
              <w:rPr>
                <w:rFonts w:eastAsia="Times New Roman"/>
                <w:b/>
                <w:color w:val="000000"/>
                <w:sz w:val="22"/>
                <w:szCs w:val="22"/>
                <w:lang w:val="uk-UA"/>
              </w:rPr>
            </w:pPr>
            <w:r w:rsidRPr="00B2092F">
              <w:rPr>
                <w:rFonts w:eastAsia="Times New Roman"/>
                <w:b/>
                <w:sz w:val="28"/>
                <w:szCs w:val="28"/>
                <w:lang w:val="uk-UA"/>
              </w:rPr>
              <w:lastRenderedPageBreak/>
              <w:t>Відділ транспорту, зв'язку та телекомунікаційних послуг</w:t>
            </w:r>
          </w:p>
        </w:tc>
      </w:tr>
      <w:tr w:rsidR="0043524C" w:rsidRPr="00B2092F" w14:paraId="7D5E51BF" w14:textId="77777777" w:rsidTr="0043524C">
        <w:trPr>
          <w:trHeight w:val="20"/>
        </w:trPr>
        <w:tc>
          <w:tcPr>
            <w:tcW w:w="229" w:type="pct"/>
            <w:shd w:val="clear" w:color="auto" w:fill="auto"/>
          </w:tcPr>
          <w:p w14:paraId="696361B7" w14:textId="77777777" w:rsidR="0043524C" w:rsidRPr="00B2092F" w:rsidRDefault="0043524C" w:rsidP="00192892">
            <w:pPr>
              <w:spacing w:after="0" w:line="240" w:lineRule="auto"/>
              <w:jc w:val="center"/>
              <w:rPr>
                <w:rFonts w:ascii="Times New Roman" w:eastAsia="Times New Roman" w:hAnsi="Times New Roman" w:cs="Times New Roman"/>
                <w:b/>
                <w:color w:val="000000"/>
                <w:lang w:val="uk-UA" w:eastAsia="ru-RU"/>
              </w:rPr>
            </w:pPr>
          </w:p>
        </w:tc>
        <w:tc>
          <w:tcPr>
            <w:tcW w:w="1286" w:type="pct"/>
            <w:shd w:val="clear" w:color="auto" w:fill="FFFFFF" w:themeFill="background1"/>
          </w:tcPr>
          <w:p w14:paraId="5C19872E" w14:textId="4D1E9DE6" w:rsidR="0043524C" w:rsidRPr="00B2092F" w:rsidRDefault="0043524C" w:rsidP="00192892">
            <w:pPr>
              <w:spacing w:after="0" w:line="240" w:lineRule="auto"/>
              <w:jc w:val="both"/>
              <w:rPr>
                <w:rFonts w:ascii="Times New Roman" w:eastAsia="Times New Roman" w:hAnsi="Times New Roman" w:cs="Times New Roman"/>
                <w:b/>
                <w:color w:val="000000"/>
                <w:lang w:val="uk-UA" w:eastAsia="ru-RU"/>
              </w:rPr>
            </w:pPr>
            <w:r w:rsidRPr="00B2092F">
              <w:rPr>
                <w:rFonts w:ascii="Times New Roman" w:eastAsia="Times New Roman" w:hAnsi="Times New Roman" w:cs="Times New Roman"/>
                <w:b/>
                <w:color w:val="000000"/>
                <w:lang w:val="uk-UA" w:eastAsia="ru-RU"/>
              </w:rPr>
              <w:t>Всього питань</w:t>
            </w:r>
          </w:p>
        </w:tc>
        <w:tc>
          <w:tcPr>
            <w:tcW w:w="276" w:type="pct"/>
            <w:shd w:val="clear" w:color="auto" w:fill="FFFFFF" w:themeFill="background1"/>
          </w:tcPr>
          <w:p w14:paraId="44235645" w14:textId="4B5E8533" w:rsidR="0043524C" w:rsidRPr="00B2092F" w:rsidRDefault="0043524C" w:rsidP="00192892">
            <w:pPr>
              <w:spacing w:after="0" w:line="240" w:lineRule="auto"/>
              <w:jc w:val="center"/>
              <w:rPr>
                <w:rFonts w:ascii="Times New Roman" w:eastAsia="Times New Roman" w:hAnsi="Times New Roman" w:cs="Times New Roman"/>
                <w:b/>
                <w:color w:val="000000"/>
                <w:lang w:val="uk-UA" w:eastAsia="ru-RU"/>
              </w:rPr>
            </w:pPr>
            <w:r w:rsidRPr="00B2092F">
              <w:rPr>
                <w:rFonts w:ascii="Times New Roman" w:eastAsia="Times New Roman" w:hAnsi="Times New Roman" w:cs="Times New Roman"/>
                <w:b/>
                <w:color w:val="000000"/>
                <w:lang w:val="uk-UA" w:eastAsia="ru-RU"/>
              </w:rPr>
              <w:t>1</w:t>
            </w:r>
          </w:p>
        </w:tc>
        <w:tc>
          <w:tcPr>
            <w:tcW w:w="3209" w:type="pct"/>
            <w:shd w:val="clear" w:color="auto" w:fill="FFFFFF" w:themeFill="background1"/>
          </w:tcPr>
          <w:p w14:paraId="1AB17128" w14:textId="77777777" w:rsidR="0043524C" w:rsidRPr="00B2092F" w:rsidRDefault="0043524C" w:rsidP="00192892">
            <w:pPr>
              <w:pStyle w:val="1"/>
              <w:ind w:left="0" w:firstLine="202"/>
              <w:jc w:val="both"/>
              <w:rPr>
                <w:rFonts w:eastAsia="Times New Roman"/>
                <w:b/>
                <w:color w:val="000000"/>
                <w:sz w:val="22"/>
                <w:szCs w:val="22"/>
                <w:lang w:val="uk-UA"/>
              </w:rPr>
            </w:pPr>
          </w:p>
        </w:tc>
      </w:tr>
      <w:tr w:rsidR="0043524C" w:rsidRPr="00B2092F" w14:paraId="08B1AE30" w14:textId="77777777" w:rsidTr="0043524C">
        <w:trPr>
          <w:trHeight w:val="20"/>
        </w:trPr>
        <w:tc>
          <w:tcPr>
            <w:tcW w:w="229" w:type="pct"/>
            <w:shd w:val="clear" w:color="auto" w:fill="auto"/>
          </w:tcPr>
          <w:p w14:paraId="26730C37" w14:textId="74F42A4B" w:rsidR="0043524C" w:rsidRPr="00B2092F" w:rsidRDefault="0043524C" w:rsidP="00192892">
            <w:pPr>
              <w:spacing w:after="0" w:line="240" w:lineRule="auto"/>
              <w:jc w:val="center"/>
              <w:rPr>
                <w:rFonts w:ascii="Times New Roman" w:eastAsia="Times New Roman" w:hAnsi="Times New Roman" w:cs="Times New Roman"/>
                <w:lang w:val="uk-UA" w:eastAsia="ru-RU"/>
              </w:rPr>
            </w:pPr>
            <w:r w:rsidRPr="00B2092F">
              <w:rPr>
                <w:rFonts w:ascii="Times New Roman" w:eastAsia="Times New Roman" w:hAnsi="Times New Roman" w:cs="Times New Roman"/>
                <w:lang w:val="uk-UA" w:eastAsia="ru-RU"/>
              </w:rPr>
              <w:t>1.</w:t>
            </w:r>
          </w:p>
        </w:tc>
        <w:tc>
          <w:tcPr>
            <w:tcW w:w="1286" w:type="pct"/>
            <w:shd w:val="clear" w:color="auto" w:fill="FFFFFF" w:themeFill="background1"/>
          </w:tcPr>
          <w:p w14:paraId="7B9DEEA2" w14:textId="77777777" w:rsidR="0043524C" w:rsidRPr="00B2092F" w:rsidRDefault="0043524C" w:rsidP="00192892">
            <w:pPr>
              <w:spacing w:after="0" w:line="240" w:lineRule="auto"/>
              <w:jc w:val="both"/>
              <w:rPr>
                <w:rFonts w:ascii="Times New Roman" w:eastAsia="Times New Roman" w:hAnsi="Times New Roman" w:cs="Times New Roman"/>
                <w:bCs/>
                <w:lang w:val="uk-UA" w:eastAsia="ru-RU"/>
              </w:rPr>
            </w:pPr>
            <w:r w:rsidRPr="00B2092F">
              <w:rPr>
                <w:rFonts w:ascii="Times New Roman" w:eastAsia="Times New Roman" w:hAnsi="Times New Roman" w:cs="Times New Roman"/>
                <w:bCs/>
                <w:lang w:val="uk-UA" w:eastAsia="ru-RU"/>
              </w:rPr>
              <w:t>В наступному році має відбутися новий транспортний конкурс для приватних перевізників. Як заявив мер нашого міста, то однією з умов участі у ньому буде перевезення пасажирів саме автобусами. Але оскільки маршрутки "Рута" стали прирівнюватися до тих самих автобусів, хоч насправді не мають нічого з ними спільного за показниками комфорту та безпеки, то пропоную додати наступні вимоги для перемоги у конкурсі:</w:t>
            </w:r>
          </w:p>
          <w:p w14:paraId="74D8B40F" w14:textId="7E95BF6F" w:rsidR="0043524C" w:rsidRPr="00B2092F" w:rsidRDefault="0043524C" w:rsidP="00192892">
            <w:pPr>
              <w:spacing w:after="0" w:line="240" w:lineRule="auto"/>
              <w:jc w:val="both"/>
              <w:rPr>
                <w:rFonts w:ascii="Times New Roman" w:eastAsia="Times New Roman" w:hAnsi="Times New Roman" w:cs="Times New Roman"/>
                <w:bCs/>
                <w:lang w:val="uk-UA" w:eastAsia="ru-RU"/>
              </w:rPr>
            </w:pPr>
            <w:r w:rsidRPr="00B2092F">
              <w:rPr>
                <w:rFonts w:ascii="Times New Roman" w:eastAsia="Times New Roman" w:hAnsi="Times New Roman" w:cs="Times New Roman"/>
                <w:bCs/>
                <w:lang w:val="uk-UA" w:eastAsia="ru-RU"/>
              </w:rPr>
              <w:t xml:space="preserve">1) автобуси мають бути не менше ніж 50% з низькою підлогою, щоб на накопичувальному майданчику могли вільно вміститися два візки людей з інвалідністю та </w:t>
            </w:r>
            <w:proofErr w:type="spellStart"/>
            <w:r w:rsidRPr="00B2092F">
              <w:rPr>
                <w:rFonts w:ascii="Times New Roman" w:eastAsia="Times New Roman" w:hAnsi="Times New Roman" w:cs="Times New Roman"/>
                <w:bCs/>
                <w:lang w:val="uk-UA" w:eastAsia="ru-RU"/>
              </w:rPr>
              <w:t>маломобільних</w:t>
            </w:r>
            <w:proofErr w:type="spellEnd"/>
            <w:r w:rsidRPr="00B2092F">
              <w:rPr>
                <w:rFonts w:ascii="Times New Roman" w:eastAsia="Times New Roman" w:hAnsi="Times New Roman" w:cs="Times New Roman"/>
                <w:bCs/>
                <w:lang w:val="uk-UA" w:eastAsia="ru-RU"/>
              </w:rPr>
              <w:t xml:space="preserve"> груп населення, при цьому не заважаючи пересуванню інших пасажирів; </w:t>
            </w:r>
          </w:p>
          <w:p w14:paraId="3880A35A" w14:textId="51DE0B85" w:rsidR="0043524C" w:rsidRPr="00B2092F" w:rsidRDefault="0043524C" w:rsidP="00192892">
            <w:pPr>
              <w:spacing w:after="0" w:line="240" w:lineRule="auto"/>
              <w:jc w:val="both"/>
              <w:rPr>
                <w:rFonts w:ascii="Times New Roman" w:eastAsia="Times New Roman" w:hAnsi="Times New Roman" w:cs="Times New Roman"/>
                <w:bCs/>
                <w:lang w:val="uk-UA" w:eastAsia="ru-RU"/>
              </w:rPr>
            </w:pPr>
            <w:r w:rsidRPr="00B2092F">
              <w:rPr>
                <w:rFonts w:ascii="Times New Roman" w:eastAsia="Times New Roman" w:hAnsi="Times New Roman" w:cs="Times New Roman"/>
                <w:bCs/>
                <w:lang w:val="uk-UA" w:eastAsia="ru-RU"/>
              </w:rPr>
              <w:t xml:space="preserve">2) загальна кількість місць автобусів щонайменше - 65 пасажирів, оскільки автобуси меншої місткості довели свою нездатність при перевезенні всіх охочих сумчан в часи пік, а особливо у період </w:t>
            </w:r>
            <w:proofErr w:type="spellStart"/>
            <w:r w:rsidRPr="00B2092F">
              <w:rPr>
                <w:rFonts w:ascii="Times New Roman" w:eastAsia="Times New Roman" w:hAnsi="Times New Roman" w:cs="Times New Roman"/>
                <w:bCs/>
                <w:lang w:val="uk-UA" w:eastAsia="ru-RU"/>
              </w:rPr>
              <w:t>локдауну</w:t>
            </w:r>
            <w:proofErr w:type="spellEnd"/>
            <w:r w:rsidRPr="00B2092F">
              <w:rPr>
                <w:rFonts w:ascii="Times New Roman" w:eastAsia="Times New Roman" w:hAnsi="Times New Roman" w:cs="Times New Roman"/>
                <w:bCs/>
                <w:lang w:val="uk-UA" w:eastAsia="ru-RU"/>
              </w:rPr>
              <w:t>;</w:t>
            </w:r>
          </w:p>
          <w:p w14:paraId="3A078FEF" w14:textId="2AF8F191" w:rsidR="0043524C" w:rsidRPr="00B2092F" w:rsidRDefault="0043524C" w:rsidP="00192892">
            <w:pPr>
              <w:spacing w:after="0" w:line="240" w:lineRule="auto"/>
              <w:jc w:val="both"/>
              <w:rPr>
                <w:rFonts w:ascii="Times New Roman" w:eastAsia="Times New Roman" w:hAnsi="Times New Roman" w:cs="Times New Roman"/>
                <w:bCs/>
                <w:lang w:val="uk-UA" w:eastAsia="ru-RU"/>
              </w:rPr>
            </w:pPr>
            <w:r w:rsidRPr="00B2092F">
              <w:rPr>
                <w:rFonts w:ascii="Times New Roman" w:eastAsia="Times New Roman" w:hAnsi="Times New Roman" w:cs="Times New Roman"/>
                <w:bCs/>
                <w:lang w:val="uk-UA" w:eastAsia="ru-RU"/>
              </w:rPr>
              <w:t>3) автобуси можуть бути б/у і відповідати усім критеріям безпеки та екологічному стандарту Євро-5.</w:t>
            </w:r>
          </w:p>
          <w:p w14:paraId="4F298E4D" w14:textId="6E7E880F" w:rsidR="0043524C" w:rsidRPr="00B2092F" w:rsidRDefault="0043524C" w:rsidP="00192892">
            <w:pPr>
              <w:spacing w:after="0" w:line="240" w:lineRule="auto"/>
              <w:jc w:val="both"/>
              <w:rPr>
                <w:rFonts w:ascii="Times New Roman" w:eastAsia="Times New Roman" w:hAnsi="Times New Roman" w:cs="Times New Roman"/>
                <w:bCs/>
                <w:lang w:val="uk-UA" w:eastAsia="ru-RU"/>
              </w:rPr>
            </w:pPr>
            <w:r w:rsidRPr="00B2092F">
              <w:rPr>
                <w:rFonts w:ascii="Times New Roman" w:eastAsia="Times New Roman" w:hAnsi="Times New Roman" w:cs="Times New Roman"/>
                <w:bCs/>
                <w:lang w:val="uk-UA" w:eastAsia="ru-RU"/>
              </w:rPr>
              <w:t xml:space="preserve">Таким чином ці вимоги дозволять перевізникам зайти на ринок перевезень із сучасними автобусами європейського рівня замість </w:t>
            </w:r>
            <w:proofErr w:type="spellStart"/>
            <w:r w:rsidRPr="00B2092F">
              <w:rPr>
                <w:rFonts w:ascii="Times New Roman" w:eastAsia="Times New Roman" w:hAnsi="Times New Roman" w:cs="Times New Roman"/>
                <w:bCs/>
                <w:lang w:val="uk-UA" w:eastAsia="ru-RU"/>
              </w:rPr>
              <w:t>Рут</w:t>
            </w:r>
            <w:proofErr w:type="spellEnd"/>
            <w:r w:rsidRPr="00B2092F">
              <w:rPr>
                <w:rFonts w:ascii="Times New Roman" w:eastAsia="Times New Roman" w:hAnsi="Times New Roman" w:cs="Times New Roman"/>
                <w:bCs/>
                <w:lang w:val="uk-UA" w:eastAsia="ru-RU"/>
              </w:rPr>
              <w:t xml:space="preserve">, які мало того, що коштують майже вдвічі дорожче (72 тис. </w:t>
            </w:r>
            <w:r w:rsidRPr="00B2092F">
              <w:rPr>
                <w:rFonts w:ascii="Times New Roman" w:eastAsia="Times New Roman" w:hAnsi="Times New Roman" w:cs="Times New Roman"/>
                <w:bCs/>
                <w:lang w:val="uk-UA" w:eastAsia="ru-RU"/>
              </w:rPr>
              <w:lastRenderedPageBreak/>
              <w:t xml:space="preserve">$ проти 35 тис. $), але й програють у всіх інших показниках комфорту та безпеки, як для пасажирів, так і для їх водіїв. </w:t>
            </w:r>
          </w:p>
          <w:p w14:paraId="08450EF2" w14:textId="764BD7FE" w:rsidR="0043524C" w:rsidRPr="00B2092F" w:rsidRDefault="0043524C" w:rsidP="00192892">
            <w:pPr>
              <w:spacing w:after="0" w:line="240" w:lineRule="auto"/>
              <w:jc w:val="both"/>
              <w:rPr>
                <w:rFonts w:ascii="Times New Roman" w:eastAsia="Times New Roman" w:hAnsi="Times New Roman" w:cs="Times New Roman"/>
                <w:bCs/>
                <w:lang w:val="uk-UA" w:eastAsia="ru-RU"/>
              </w:rPr>
            </w:pPr>
            <w:r w:rsidRPr="00B2092F">
              <w:rPr>
                <w:rFonts w:ascii="Times New Roman" w:eastAsia="Times New Roman" w:hAnsi="Times New Roman" w:cs="Times New Roman"/>
                <w:bCs/>
                <w:lang w:val="uk-UA" w:eastAsia="ru-RU"/>
              </w:rPr>
              <w:t>Таким шляхом пішли у Києві, Полтаві та інших містах у Західній Україні, що значно підвищило якість перевезень їх мешканців.</w:t>
            </w:r>
          </w:p>
        </w:tc>
        <w:tc>
          <w:tcPr>
            <w:tcW w:w="276" w:type="pct"/>
            <w:shd w:val="clear" w:color="auto" w:fill="FFFFFF" w:themeFill="background1"/>
          </w:tcPr>
          <w:p w14:paraId="2C2BE65B" w14:textId="77777777" w:rsidR="0043524C" w:rsidRPr="00B2092F" w:rsidRDefault="0043524C" w:rsidP="00192892">
            <w:pPr>
              <w:spacing w:after="0" w:line="240" w:lineRule="auto"/>
              <w:jc w:val="center"/>
              <w:rPr>
                <w:rFonts w:ascii="Times New Roman" w:eastAsia="Times New Roman" w:hAnsi="Times New Roman" w:cs="Times New Roman"/>
                <w:bCs/>
                <w:lang w:val="uk-UA" w:eastAsia="ru-RU"/>
              </w:rPr>
            </w:pPr>
            <w:r w:rsidRPr="00B2092F">
              <w:rPr>
                <w:rFonts w:ascii="Times New Roman" w:eastAsia="Times New Roman" w:hAnsi="Times New Roman" w:cs="Times New Roman"/>
                <w:bCs/>
                <w:lang w:val="uk-UA" w:eastAsia="ru-RU"/>
              </w:rPr>
              <w:lastRenderedPageBreak/>
              <w:t>1</w:t>
            </w:r>
          </w:p>
        </w:tc>
        <w:tc>
          <w:tcPr>
            <w:tcW w:w="3209" w:type="pct"/>
            <w:shd w:val="clear" w:color="auto" w:fill="FFFFFF" w:themeFill="background1"/>
          </w:tcPr>
          <w:p w14:paraId="24BB101A" w14:textId="367442AC" w:rsidR="0043524C" w:rsidRPr="00B2092F" w:rsidRDefault="0043524C" w:rsidP="00643F16">
            <w:pPr>
              <w:spacing w:after="0" w:line="240" w:lineRule="auto"/>
              <w:jc w:val="both"/>
              <w:rPr>
                <w:rFonts w:ascii="Times New Roman" w:hAnsi="Times New Roman" w:cs="Times New Roman"/>
                <w:lang w:val="uk-UA"/>
              </w:rPr>
            </w:pPr>
            <w:r w:rsidRPr="00B2092F">
              <w:rPr>
                <w:rFonts w:ascii="Times New Roman" w:hAnsi="Times New Roman" w:cs="Times New Roman"/>
                <w:lang w:val="uk-UA"/>
              </w:rPr>
              <w:t>Оновлення автобусів приватних перевізників здійснюється ними самостійно та за власний кошт. Через необхідність виконання ряду зобов’язань  Антимонопольного комітету України КП СМР «</w:t>
            </w:r>
            <w:proofErr w:type="spellStart"/>
            <w:r w:rsidRPr="00B2092F">
              <w:rPr>
                <w:rFonts w:ascii="Times New Roman" w:hAnsi="Times New Roman" w:cs="Times New Roman"/>
                <w:lang w:val="uk-UA"/>
              </w:rPr>
              <w:t>Електроавтотранс</w:t>
            </w:r>
            <w:proofErr w:type="spellEnd"/>
            <w:r w:rsidRPr="00B2092F">
              <w:rPr>
                <w:rFonts w:ascii="Times New Roman" w:hAnsi="Times New Roman" w:cs="Times New Roman"/>
                <w:lang w:val="uk-UA"/>
              </w:rPr>
              <w:t>» оновлює парк комунальних автобусів за рахунок власних коштів з урахуванням фінансової спроможності. Зокрема, у минулому році було придбано 2 автобуси середньої місткості, у цьому році (за наявності коштів)  планується закупити 4 одиниці.</w:t>
            </w:r>
          </w:p>
          <w:p w14:paraId="37656FF7" w14:textId="7F090ED7" w:rsidR="0043524C" w:rsidRPr="00B2092F" w:rsidRDefault="0043524C" w:rsidP="00643F16">
            <w:pPr>
              <w:spacing w:after="0" w:line="240" w:lineRule="auto"/>
              <w:jc w:val="both"/>
              <w:rPr>
                <w:rFonts w:ascii="Times New Roman" w:hAnsi="Times New Roman" w:cs="Times New Roman"/>
                <w:lang w:val="uk-UA"/>
              </w:rPr>
            </w:pPr>
            <w:r w:rsidRPr="00B2092F">
              <w:rPr>
                <w:rFonts w:ascii="Times New Roman" w:hAnsi="Times New Roman" w:cs="Times New Roman"/>
                <w:lang w:val="uk-UA"/>
              </w:rPr>
              <w:t xml:space="preserve">Викладене у пропозиції стосується умов транспортного конкурсу, що затверджуються рішенням </w:t>
            </w:r>
            <w:r w:rsidR="00A2534F">
              <w:rPr>
                <w:rFonts w:ascii="Times New Roman" w:hAnsi="Times New Roman" w:cs="Times New Roman"/>
                <w:lang w:val="uk-UA"/>
              </w:rPr>
              <w:t>В</w:t>
            </w:r>
            <w:r w:rsidRPr="00B2092F">
              <w:rPr>
                <w:rFonts w:ascii="Times New Roman" w:hAnsi="Times New Roman" w:cs="Times New Roman"/>
                <w:lang w:val="uk-UA"/>
              </w:rPr>
              <w:t>иконавчого комітету та є регуляторним актом.</w:t>
            </w:r>
          </w:p>
          <w:p w14:paraId="49852B40" w14:textId="24165112" w:rsidR="0043524C" w:rsidRPr="00B2092F" w:rsidRDefault="0043524C" w:rsidP="00643F16">
            <w:pPr>
              <w:spacing w:after="0"/>
              <w:jc w:val="both"/>
              <w:rPr>
                <w:rFonts w:ascii="Times New Roman" w:hAnsi="Times New Roman" w:cs="Times New Roman"/>
                <w:lang w:val="uk-UA"/>
              </w:rPr>
            </w:pPr>
            <w:r w:rsidRPr="00B2092F">
              <w:rPr>
                <w:rFonts w:ascii="Times New Roman" w:hAnsi="Times New Roman" w:cs="Times New Roman"/>
                <w:lang w:val="uk-UA"/>
              </w:rPr>
              <w:t xml:space="preserve">Вимоги щодо наявності у перевізників транспортних засобів для перевезення осіб з обмеженими фізичними можливостями встановлені чинним законодавством. </w:t>
            </w:r>
          </w:p>
          <w:p w14:paraId="14D90BE5" w14:textId="1ACD2CFC" w:rsidR="0043524C" w:rsidRPr="00B2092F" w:rsidRDefault="0043524C" w:rsidP="00643F16">
            <w:pPr>
              <w:spacing w:after="0"/>
              <w:jc w:val="both"/>
              <w:rPr>
                <w:rFonts w:ascii="Times New Roman" w:hAnsi="Times New Roman" w:cs="Times New Roman"/>
                <w:lang w:val="uk-UA"/>
              </w:rPr>
            </w:pPr>
            <w:r w:rsidRPr="00B2092F">
              <w:rPr>
                <w:rFonts w:ascii="Times New Roman" w:hAnsi="Times New Roman" w:cs="Times New Roman"/>
                <w:lang w:val="uk-UA"/>
              </w:rPr>
              <w:t>Згідно із постановою КМУ від 3 грудня 2008 р. № 1081 бали на транспортному конкурсі нараховуються перевізникові за автобуси з показником екологічності Євро-3 і вище. Аналіз чинного законодавства у сфері автомобільного транспорту на сьогодні не містить норм, які б забороняли використовувати перевізникам на міських чи приміських автобусних маршрутах загального користування автобуси з показниками екологічності нижче Євро-3.</w:t>
            </w:r>
          </w:p>
          <w:p w14:paraId="49E5000E" w14:textId="102E1FB0" w:rsidR="0043524C" w:rsidRPr="00B2092F" w:rsidRDefault="0043524C" w:rsidP="00643F16">
            <w:pPr>
              <w:spacing w:after="0"/>
              <w:jc w:val="both"/>
              <w:rPr>
                <w:rFonts w:ascii="Times New Roman" w:hAnsi="Times New Roman" w:cs="Times New Roman"/>
                <w:lang w:val="uk-UA"/>
              </w:rPr>
            </w:pPr>
            <w:r w:rsidRPr="00B2092F">
              <w:rPr>
                <w:rFonts w:ascii="Times New Roman" w:hAnsi="Times New Roman" w:cs="Times New Roman"/>
                <w:lang w:val="uk-UA"/>
              </w:rPr>
              <w:t xml:space="preserve">Структура автобусного парку по кожному із об’єкту транспортного конкурсу визначається рішенням </w:t>
            </w:r>
            <w:r w:rsidR="00A2534F">
              <w:rPr>
                <w:rFonts w:ascii="Times New Roman" w:hAnsi="Times New Roman" w:cs="Times New Roman"/>
                <w:lang w:val="uk-UA"/>
              </w:rPr>
              <w:t>В</w:t>
            </w:r>
            <w:r w:rsidRPr="00B2092F">
              <w:rPr>
                <w:rFonts w:ascii="Times New Roman" w:hAnsi="Times New Roman" w:cs="Times New Roman"/>
                <w:lang w:val="uk-UA"/>
              </w:rPr>
              <w:t>иконавчого комітету про проведення конкурсу.</w:t>
            </w:r>
            <w:r w:rsidR="00AE5ADF">
              <w:rPr>
                <w:rFonts w:ascii="Times New Roman" w:hAnsi="Times New Roman" w:cs="Times New Roman"/>
                <w:lang w:val="uk-UA"/>
              </w:rPr>
              <w:t xml:space="preserve"> </w:t>
            </w:r>
            <w:r w:rsidRPr="00B2092F">
              <w:rPr>
                <w:rFonts w:ascii="Times New Roman" w:hAnsi="Times New Roman" w:cs="Times New Roman"/>
                <w:lang w:val="uk-UA"/>
              </w:rPr>
              <w:t>Прийняття рішення про умови транспортного конкурсу не потребує коштів.</w:t>
            </w:r>
          </w:p>
          <w:p w14:paraId="2B30F5D8" w14:textId="0F279C7C" w:rsidR="0043524C" w:rsidRPr="00B2092F" w:rsidRDefault="0043524C" w:rsidP="00643F16">
            <w:pPr>
              <w:spacing w:after="0"/>
              <w:jc w:val="both"/>
              <w:rPr>
                <w:rFonts w:ascii="Times New Roman" w:eastAsia="Times New Roman" w:hAnsi="Times New Roman" w:cs="Times New Roman"/>
                <w:bCs/>
                <w:lang w:val="uk-UA"/>
              </w:rPr>
            </w:pPr>
          </w:p>
        </w:tc>
      </w:tr>
      <w:tr w:rsidR="008B7BB2" w:rsidRPr="00B2092F" w14:paraId="0A2669CB" w14:textId="77777777" w:rsidTr="008B7BB2">
        <w:trPr>
          <w:trHeight w:val="20"/>
        </w:trPr>
        <w:tc>
          <w:tcPr>
            <w:tcW w:w="5000" w:type="pct"/>
            <w:gridSpan w:val="4"/>
            <w:shd w:val="clear" w:color="auto" w:fill="FFD966" w:themeFill="accent4" w:themeFillTint="99"/>
          </w:tcPr>
          <w:p w14:paraId="2DB1696E" w14:textId="0BB297CF" w:rsidR="008B7BB2" w:rsidRPr="00B2092F" w:rsidRDefault="008B7BB2" w:rsidP="008B7BB2">
            <w:pPr>
              <w:spacing w:after="0" w:line="240" w:lineRule="auto"/>
              <w:jc w:val="center"/>
              <w:rPr>
                <w:rFonts w:ascii="Times New Roman" w:hAnsi="Times New Roman" w:cs="Times New Roman"/>
                <w:lang w:val="uk-UA"/>
              </w:rPr>
            </w:pPr>
            <w:r w:rsidRPr="00B2092F">
              <w:rPr>
                <w:rFonts w:ascii="Times New Roman" w:eastAsia="Times New Roman" w:hAnsi="Times New Roman" w:cs="Times New Roman"/>
                <w:b/>
                <w:color w:val="000000"/>
                <w:sz w:val="28"/>
                <w:szCs w:val="28"/>
                <w:lang w:val="uk-UA" w:eastAsia="ru-RU"/>
              </w:rPr>
              <w:t>Відділ фізичної культури та спорту</w:t>
            </w:r>
          </w:p>
        </w:tc>
      </w:tr>
      <w:tr w:rsidR="0043524C" w:rsidRPr="00B2092F" w14:paraId="515FAFB5" w14:textId="77777777" w:rsidTr="0043524C">
        <w:trPr>
          <w:trHeight w:val="20"/>
        </w:trPr>
        <w:tc>
          <w:tcPr>
            <w:tcW w:w="229" w:type="pct"/>
            <w:shd w:val="clear" w:color="auto" w:fill="auto"/>
          </w:tcPr>
          <w:p w14:paraId="5B72DEA3" w14:textId="77777777" w:rsidR="0043524C" w:rsidRPr="00B2092F" w:rsidRDefault="0043524C" w:rsidP="00192892">
            <w:pPr>
              <w:spacing w:after="0" w:line="240" w:lineRule="auto"/>
              <w:jc w:val="center"/>
              <w:rPr>
                <w:rFonts w:ascii="Times New Roman" w:eastAsia="Times New Roman" w:hAnsi="Times New Roman" w:cs="Times New Roman"/>
                <w:b/>
                <w:color w:val="000000"/>
                <w:lang w:val="uk-UA" w:eastAsia="ru-RU"/>
              </w:rPr>
            </w:pPr>
          </w:p>
        </w:tc>
        <w:tc>
          <w:tcPr>
            <w:tcW w:w="1286" w:type="pct"/>
            <w:shd w:val="clear" w:color="auto" w:fill="FFFFFF" w:themeFill="background1"/>
          </w:tcPr>
          <w:p w14:paraId="19414C32" w14:textId="3828422E" w:rsidR="0043524C" w:rsidRPr="00B2092F" w:rsidRDefault="0043524C" w:rsidP="00192892">
            <w:pPr>
              <w:spacing w:after="0" w:line="240" w:lineRule="auto"/>
              <w:jc w:val="both"/>
              <w:rPr>
                <w:rFonts w:ascii="Times New Roman" w:eastAsia="Times New Roman" w:hAnsi="Times New Roman" w:cs="Times New Roman"/>
                <w:b/>
                <w:color w:val="000000"/>
                <w:lang w:val="uk-UA" w:eastAsia="ru-RU"/>
              </w:rPr>
            </w:pPr>
            <w:r w:rsidRPr="00B2092F">
              <w:rPr>
                <w:rFonts w:ascii="Times New Roman" w:eastAsia="Times New Roman" w:hAnsi="Times New Roman" w:cs="Times New Roman"/>
                <w:b/>
                <w:color w:val="000000"/>
                <w:lang w:val="uk-UA" w:eastAsia="ru-RU"/>
              </w:rPr>
              <w:t>Всього питань</w:t>
            </w:r>
          </w:p>
        </w:tc>
        <w:tc>
          <w:tcPr>
            <w:tcW w:w="276" w:type="pct"/>
            <w:shd w:val="clear" w:color="auto" w:fill="FFFFFF" w:themeFill="background1"/>
          </w:tcPr>
          <w:p w14:paraId="2E611B68" w14:textId="6C119F53" w:rsidR="0043524C" w:rsidRPr="00B2092F" w:rsidRDefault="0043524C" w:rsidP="00192892">
            <w:pPr>
              <w:spacing w:after="0" w:line="240" w:lineRule="auto"/>
              <w:jc w:val="center"/>
              <w:rPr>
                <w:rFonts w:ascii="Times New Roman" w:eastAsia="Times New Roman" w:hAnsi="Times New Roman" w:cs="Times New Roman"/>
                <w:b/>
                <w:color w:val="000000"/>
                <w:lang w:val="uk-UA" w:eastAsia="ru-RU"/>
              </w:rPr>
            </w:pPr>
            <w:r w:rsidRPr="00B2092F">
              <w:rPr>
                <w:rFonts w:ascii="Times New Roman" w:eastAsia="Times New Roman" w:hAnsi="Times New Roman" w:cs="Times New Roman"/>
                <w:b/>
                <w:color w:val="000000"/>
                <w:lang w:val="uk-UA" w:eastAsia="ru-RU"/>
              </w:rPr>
              <w:t>2</w:t>
            </w:r>
          </w:p>
        </w:tc>
        <w:tc>
          <w:tcPr>
            <w:tcW w:w="3209" w:type="pct"/>
            <w:shd w:val="clear" w:color="auto" w:fill="FFFFFF" w:themeFill="background1"/>
          </w:tcPr>
          <w:p w14:paraId="5E65303C" w14:textId="77777777" w:rsidR="0043524C" w:rsidRPr="00B2092F" w:rsidRDefault="0043524C" w:rsidP="00192892">
            <w:pPr>
              <w:pStyle w:val="1"/>
              <w:ind w:left="0" w:firstLine="202"/>
              <w:jc w:val="both"/>
              <w:rPr>
                <w:rFonts w:eastAsia="Times New Roman"/>
                <w:b/>
                <w:color w:val="000000"/>
                <w:sz w:val="22"/>
                <w:szCs w:val="22"/>
                <w:lang w:val="uk-UA"/>
              </w:rPr>
            </w:pPr>
          </w:p>
        </w:tc>
      </w:tr>
      <w:tr w:rsidR="0043524C" w:rsidRPr="00B2092F" w14:paraId="72FCE91E" w14:textId="77777777" w:rsidTr="0043524C">
        <w:trPr>
          <w:trHeight w:val="20"/>
        </w:trPr>
        <w:tc>
          <w:tcPr>
            <w:tcW w:w="229" w:type="pct"/>
            <w:shd w:val="clear" w:color="auto" w:fill="FFF2CC" w:themeFill="accent4" w:themeFillTint="33"/>
            <w:vAlign w:val="center"/>
          </w:tcPr>
          <w:p w14:paraId="5EE485D9" w14:textId="77777777" w:rsidR="0043524C" w:rsidRPr="00B2092F" w:rsidRDefault="0043524C" w:rsidP="00192892">
            <w:pPr>
              <w:spacing w:after="0" w:line="240" w:lineRule="auto"/>
              <w:jc w:val="center"/>
              <w:rPr>
                <w:rFonts w:ascii="Times New Roman" w:eastAsia="Times New Roman" w:hAnsi="Times New Roman" w:cs="Times New Roman"/>
                <w:b/>
                <w:color w:val="000000"/>
                <w:lang w:val="uk-UA" w:eastAsia="ru-RU"/>
              </w:rPr>
            </w:pPr>
            <w:r w:rsidRPr="00B2092F">
              <w:rPr>
                <w:rFonts w:ascii="Times New Roman" w:eastAsia="Times New Roman" w:hAnsi="Times New Roman" w:cs="Times New Roman"/>
                <w:b/>
                <w:color w:val="000000"/>
                <w:lang w:val="uk-UA" w:eastAsia="ru-RU"/>
              </w:rPr>
              <w:t>1</w:t>
            </w:r>
          </w:p>
        </w:tc>
        <w:tc>
          <w:tcPr>
            <w:tcW w:w="1286" w:type="pct"/>
            <w:shd w:val="clear" w:color="auto" w:fill="FFF2CC" w:themeFill="accent4" w:themeFillTint="33"/>
          </w:tcPr>
          <w:p w14:paraId="16EE8866" w14:textId="77777777" w:rsidR="0043524C" w:rsidRPr="00B2092F" w:rsidRDefault="0043524C" w:rsidP="00192892">
            <w:pPr>
              <w:spacing w:after="0" w:line="240" w:lineRule="auto"/>
              <w:jc w:val="both"/>
              <w:rPr>
                <w:rFonts w:ascii="Times New Roman" w:eastAsia="Times New Roman" w:hAnsi="Times New Roman" w:cs="Times New Roman"/>
                <w:b/>
                <w:bCs/>
                <w:color w:val="000000"/>
                <w:lang w:val="uk-UA" w:eastAsia="ru-RU"/>
              </w:rPr>
            </w:pPr>
            <w:r w:rsidRPr="00B2092F">
              <w:rPr>
                <w:rFonts w:ascii="Times New Roman" w:eastAsia="Times New Roman" w:hAnsi="Times New Roman" w:cs="Times New Roman"/>
                <w:b/>
                <w:bCs/>
                <w:color w:val="000000"/>
                <w:lang w:val="uk-UA" w:eastAsia="ru-RU"/>
              </w:rPr>
              <w:t>Фізична культура і спорт</w:t>
            </w:r>
          </w:p>
        </w:tc>
        <w:tc>
          <w:tcPr>
            <w:tcW w:w="276" w:type="pct"/>
            <w:shd w:val="clear" w:color="auto" w:fill="FFF2CC" w:themeFill="accent4" w:themeFillTint="33"/>
          </w:tcPr>
          <w:p w14:paraId="2FD4A209" w14:textId="77777777" w:rsidR="0043524C" w:rsidRPr="00B2092F" w:rsidRDefault="0043524C" w:rsidP="00192892">
            <w:pPr>
              <w:spacing w:after="0" w:line="240" w:lineRule="auto"/>
              <w:jc w:val="center"/>
              <w:rPr>
                <w:rFonts w:ascii="Times New Roman" w:eastAsia="Times New Roman" w:hAnsi="Times New Roman" w:cs="Times New Roman"/>
                <w:b/>
                <w:bCs/>
                <w:color w:val="000000"/>
                <w:lang w:val="uk-UA" w:eastAsia="ru-RU"/>
              </w:rPr>
            </w:pPr>
            <w:r w:rsidRPr="00B2092F">
              <w:rPr>
                <w:rFonts w:ascii="Times New Roman" w:eastAsia="Times New Roman" w:hAnsi="Times New Roman" w:cs="Times New Roman"/>
                <w:b/>
                <w:bCs/>
                <w:color w:val="000000"/>
                <w:lang w:val="uk-UA" w:eastAsia="ru-RU"/>
              </w:rPr>
              <w:t>2</w:t>
            </w:r>
          </w:p>
        </w:tc>
        <w:tc>
          <w:tcPr>
            <w:tcW w:w="3209" w:type="pct"/>
            <w:shd w:val="clear" w:color="auto" w:fill="FFF2CC" w:themeFill="accent4" w:themeFillTint="33"/>
          </w:tcPr>
          <w:p w14:paraId="0B590565" w14:textId="77777777" w:rsidR="0043524C" w:rsidRPr="00B2092F" w:rsidRDefault="0043524C" w:rsidP="00192892">
            <w:pPr>
              <w:pStyle w:val="1"/>
              <w:ind w:left="0" w:firstLine="202"/>
              <w:jc w:val="both"/>
              <w:rPr>
                <w:rFonts w:eastAsia="Times New Roman"/>
                <w:b/>
                <w:bCs/>
                <w:color w:val="000000"/>
                <w:sz w:val="22"/>
                <w:szCs w:val="22"/>
                <w:lang w:val="uk-UA"/>
              </w:rPr>
            </w:pPr>
          </w:p>
        </w:tc>
      </w:tr>
      <w:tr w:rsidR="0043524C" w:rsidRPr="00B2092F" w14:paraId="00F49D98" w14:textId="77777777" w:rsidTr="0043524C">
        <w:trPr>
          <w:trHeight w:val="20"/>
        </w:trPr>
        <w:tc>
          <w:tcPr>
            <w:tcW w:w="229" w:type="pct"/>
            <w:shd w:val="clear" w:color="auto" w:fill="FFFFFF" w:themeFill="background1"/>
          </w:tcPr>
          <w:p w14:paraId="6B881869" w14:textId="77777777" w:rsidR="0043524C" w:rsidRPr="00B2092F" w:rsidRDefault="0043524C" w:rsidP="00192892">
            <w:pPr>
              <w:spacing w:after="0" w:line="240" w:lineRule="auto"/>
              <w:jc w:val="center"/>
              <w:rPr>
                <w:rFonts w:ascii="Times New Roman" w:eastAsia="Times New Roman" w:hAnsi="Times New Roman" w:cs="Times New Roman"/>
                <w:bCs/>
                <w:color w:val="000000"/>
                <w:lang w:val="uk-UA" w:eastAsia="ru-RU"/>
              </w:rPr>
            </w:pPr>
            <w:r w:rsidRPr="00B2092F">
              <w:rPr>
                <w:rFonts w:ascii="Times New Roman" w:eastAsia="Times New Roman" w:hAnsi="Times New Roman" w:cs="Times New Roman"/>
                <w:bCs/>
                <w:color w:val="000000"/>
                <w:lang w:val="uk-UA" w:eastAsia="ru-RU"/>
              </w:rPr>
              <w:t>1.1.</w:t>
            </w:r>
          </w:p>
        </w:tc>
        <w:tc>
          <w:tcPr>
            <w:tcW w:w="1286" w:type="pct"/>
            <w:shd w:val="clear" w:color="auto" w:fill="FFFFFF" w:themeFill="background1"/>
          </w:tcPr>
          <w:p w14:paraId="6C2CCCAB" w14:textId="67345ACA" w:rsidR="0043524C" w:rsidRPr="00B2092F" w:rsidRDefault="0043524C" w:rsidP="00192892">
            <w:pPr>
              <w:spacing w:after="0" w:line="240" w:lineRule="auto"/>
              <w:jc w:val="both"/>
              <w:rPr>
                <w:rFonts w:ascii="Times New Roman" w:eastAsia="Times New Roman" w:hAnsi="Times New Roman" w:cs="Times New Roman"/>
                <w:bCs/>
                <w:color w:val="000000"/>
                <w:lang w:val="uk-UA" w:eastAsia="ru-RU"/>
              </w:rPr>
            </w:pPr>
            <w:r w:rsidRPr="00B2092F">
              <w:rPr>
                <w:rFonts w:ascii="Times New Roman" w:eastAsia="Times New Roman" w:hAnsi="Times New Roman" w:cs="Times New Roman"/>
                <w:bCs/>
                <w:color w:val="000000"/>
                <w:lang w:val="uk-UA" w:eastAsia="ru-RU"/>
              </w:rPr>
              <w:t>Прошу виділити на 2022 рік кошти на розвиток боксу в м. Суми в розмірі                    250 000 грн. для забезпечення :</w:t>
            </w:r>
          </w:p>
          <w:p w14:paraId="0DB4AD44" w14:textId="77777777" w:rsidR="0043524C" w:rsidRPr="00B2092F" w:rsidRDefault="0043524C" w:rsidP="00192892">
            <w:pPr>
              <w:spacing w:after="0" w:line="240" w:lineRule="auto"/>
              <w:jc w:val="both"/>
              <w:rPr>
                <w:rFonts w:ascii="Times New Roman" w:eastAsia="Times New Roman" w:hAnsi="Times New Roman" w:cs="Times New Roman"/>
                <w:bCs/>
                <w:color w:val="000000"/>
                <w:lang w:val="uk-UA" w:eastAsia="ru-RU"/>
              </w:rPr>
            </w:pPr>
            <w:r w:rsidRPr="00B2092F">
              <w:rPr>
                <w:rFonts w:ascii="Times New Roman" w:eastAsia="Times New Roman" w:hAnsi="Times New Roman" w:cs="Times New Roman"/>
                <w:bCs/>
                <w:color w:val="000000"/>
                <w:lang w:val="uk-UA" w:eastAsia="ru-RU"/>
              </w:rPr>
              <w:t>- участі кращих спортсменів в навчально-тренувальних зборах в складі національної збірної (а саме- проїзд, харчування, проживання);</w:t>
            </w:r>
          </w:p>
          <w:p w14:paraId="6767C7F7" w14:textId="77777777" w:rsidR="0043524C" w:rsidRPr="00B2092F" w:rsidRDefault="0043524C" w:rsidP="00192892">
            <w:pPr>
              <w:spacing w:after="0" w:line="240" w:lineRule="auto"/>
              <w:jc w:val="both"/>
              <w:rPr>
                <w:rFonts w:ascii="Times New Roman" w:eastAsia="Times New Roman" w:hAnsi="Times New Roman" w:cs="Times New Roman"/>
                <w:bCs/>
                <w:color w:val="000000"/>
                <w:lang w:val="uk-UA" w:eastAsia="ru-RU"/>
              </w:rPr>
            </w:pPr>
            <w:r w:rsidRPr="00B2092F">
              <w:rPr>
                <w:rFonts w:ascii="Times New Roman" w:eastAsia="Times New Roman" w:hAnsi="Times New Roman" w:cs="Times New Roman"/>
                <w:bCs/>
                <w:color w:val="000000"/>
                <w:lang w:val="uk-UA" w:eastAsia="ru-RU"/>
              </w:rPr>
              <w:t>- проведення навчально-тренувальних зборів при підготовці до міських, обласних, всеукраїнських та міжнародних змагань</w:t>
            </w:r>
          </w:p>
          <w:p w14:paraId="2FE09C3F" w14:textId="43B0A6E7" w:rsidR="0043524C" w:rsidRPr="00B2092F" w:rsidRDefault="0043524C" w:rsidP="00192892">
            <w:pPr>
              <w:spacing w:after="0" w:line="240" w:lineRule="auto"/>
              <w:jc w:val="both"/>
              <w:rPr>
                <w:rFonts w:ascii="Times New Roman" w:eastAsia="Times New Roman" w:hAnsi="Times New Roman" w:cs="Times New Roman"/>
                <w:bCs/>
                <w:color w:val="000000"/>
                <w:lang w:val="uk-UA" w:eastAsia="ru-RU"/>
              </w:rPr>
            </w:pPr>
            <w:r w:rsidRPr="00B2092F">
              <w:rPr>
                <w:rFonts w:ascii="Times New Roman" w:eastAsia="Times New Roman" w:hAnsi="Times New Roman" w:cs="Times New Roman"/>
                <w:bCs/>
                <w:color w:val="000000"/>
                <w:lang w:val="uk-UA" w:eastAsia="ru-RU"/>
              </w:rPr>
              <w:t>- проведення навчально-тренувальних зборів та матчевих зустрічей з командами інших міст та областей.</w:t>
            </w:r>
          </w:p>
        </w:tc>
        <w:tc>
          <w:tcPr>
            <w:tcW w:w="276" w:type="pct"/>
            <w:shd w:val="clear" w:color="auto" w:fill="FFFFFF" w:themeFill="background1"/>
          </w:tcPr>
          <w:p w14:paraId="105C6864" w14:textId="77777777" w:rsidR="0043524C" w:rsidRPr="00B2092F" w:rsidRDefault="0043524C" w:rsidP="00192892">
            <w:pPr>
              <w:spacing w:after="0" w:line="240" w:lineRule="auto"/>
              <w:jc w:val="center"/>
              <w:rPr>
                <w:rFonts w:ascii="Times New Roman" w:eastAsia="Times New Roman" w:hAnsi="Times New Roman" w:cs="Times New Roman"/>
                <w:bCs/>
                <w:color w:val="000000"/>
                <w:lang w:val="uk-UA" w:eastAsia="ru-RU"/>
              </w:rPr>
            </w:pPr>
            <w:r w:rsidRPr="00B2092F">
              <w:rPr>
                <w:rFonts w:ascii="Times New Roman" w:eastAsia="Times New Roman" w:hAnsi="Times New Roman" w:cs="Times New Roman"/>
                <w:bCs/>
                <w:color w:val="000000"/>
                <w:lang w:val="uk-UA" w:eastAsia="ru-RU"/>
              </w:rPr>
              <w:t>1</w:t>
            </w:r>
          </w:p>
        </w:tc>
        <w:tc>
          <w:tcPr>
            <w:tcW w:w="3209" w:type="pct"/>
            <w:shd w:val="clear" w:color="auto" w:fill="FFFFFF" w:themeFill="background1"/>
          </w:tcPr>
          <w:p w14:paraId="3B3BF7FB" w14:textId="4301D270" w:rsidR="0043524C" w:rsidRPr="00B2092F" w:rsidRDefault="0043524C" w:rsidP="00192892">
            <w:pPr>
              <w:pStyle w:val="1"/>
              <w:ind w:left="0"/>
              <w:jc w:val="both"/>
              <w:rPr>
                <w:rFonts w:eastAsia="Times New Roman"/>
                <w:bCs/>
                <w:color w:val="000000"/>
                <w:sz w:val="22"/>
                <w:szCs w:val="22"/>
                <w:lang w:val="uk-UA"/>
              </w:rPr>
            </w:pPr>
            <w:r w:rsidRPr="00B2092F">
              <w:rPr>
                <w:rFonts w:eastAsia="Times New Roman"/>
                <w:bCs/>
                <w:color w:val="000000"/>
                <w:sz w:val="22"/>
                <w:szCs w:val="22"/>
                <w:lang w:val="uk-UA"/>
              </w:rPr>
              <w:t>Участь кращих спортсменів в навчально-тренувальних зборах у складі національної збірної (а саме - проїзд, харчування, проживання); проведення навчально-тренувальних зборів при підготовці до всеукраїнських та міжнародних змагань, згідно із Законом України «Про фізичну культуру і спорт», повноваження щодо комплектування та підготовки національних збірних команд, організацію і проведення чемпіонатів України з видів спорту, визнаних в Україні, та інших всеукраїнських і міжнародних спортивних заходів, покладено на центральний орган виконавчої влади у сфері фізичної культури і спорту України.</w:t>
            </w:r>
          </w:p>
          <w:p w14:paraId="06A5291C" w14:textId="66D84706" w:rsidR="0043524C" w:rsidRPr="00B2092F" w:rsidRDefault="0043524C" w:rsidP="00192892">
            <w:pPr>
              <w:pStyle w:val="1"/>
              <w:ind w:left="0"/>
              <w:jc w:val="both"/>
              <w:rPr>
                <w:rFonts w:eastAsia="Times New Roman"/>
                <w:bCs/>
                <w:color w:val="000000"/>
                <w:sz w:val="22"/>
                <w:szCs w:val="22"/>
                <w:lang w:val="uk-UA"/>
              </w:rPr>
            </w:pPr>
            <w:r w:rsidRPr="00B2092F">
              <w:rPr>
                <w:rFonts w:eastAsia="Times New Roman"/>
                <w:bCs/>
                <w:color w:val="000000"/>
                <w:sz w:val="22"/>
                <w:szCs w:val="22"/>
                <w:lang w:val="uk-UA"/>
              </w:rPr>
              <w:t>Проведення навчально-тренувальних зборів та матчевих зустрічей з командами інших міст та областей визначається в установленому порядку календарним планом регіональних заходів, з урахуванням якого затверджується Положення про конкретний захід, що визначає систему та умови його проведення. На основі цього Положення визначається структура та обсяг видатків на проведення конкретного заходу з врахуванням діючих у галузі нормативів витрат.</w:t>
            </w:r>
          </w:p>
          <w:p w14:paraId="0926D13F" w14:textId="77777777" w:rsidR="0043524C" w:rsidRPr="00B2092F" w:rsidRDefault="0043524C" w:rsidP="00192892">
            <w:pPr>
              <w:pStyle w:val="1"/>
              <w:ind w:left="0"/>
              <w:jc w:val="both"/>
              <w:rPr>
                <w:rFonts w:eastAsia="Times New Roman"/>
                <w:bCs/>
                <w:color w:val="000000"/>
                <w:sz w:val="22"/>
                <w:szCs w:val="22"/>
                <w:lang w:val="uk-UA"/>
              </w:rPr>
            </w:pPr>
          </w:p>
        </w:tc>
      </w:tr>
      <w:tr w:rsidR="0043524C" w:rsidRPr="00B2092F" w14:paraId="53F14840" w14:textId="77777777" w:rsidTr="0043524C">
        <w:trPr>
          <w:trHeight w:val="20"/>
        </w:trPr>
        <w:tc>
          <w:tcPr>
            <w:tcW w:w="229" w:type="pct"/>
            <w:shd w:val="clear" w:color="auto" w:fill="auto"/>
          </w:tcPr>
          <w:p w14:paraId="434E72B0" w14:textId="77777777" w:rsidR="0043524C" w:rsidRPr="00B2092F" w:rsidRDefault="0043524C" w:rsidP="00192892">
            <w:pPr>
              <w:spacing w:after="0" w:line="240" w:lineRule="auto"/>
              <w:jc w:val="center"/>
              <w:rPr>
                <w:rFonts w:ascii="Times New Roman" w:eastAsia="Times New Roman" w:hAnsi="Times New Roman" w:cs="Times New Roman"/>
                <w:bCs/>
                <w:lang w:val="uk-UA" w:eastAsia="ru-RU"/>
              </w:rPr>
            </w:pPr>
            <w:r w:rsidRPr="00B2092F">
              <w:rPr>
                <w:rFonts w:ascii="Times New Roman" w:eastAsia="Times New Roman" w:hAnsi="Times New Roman" w:cs="Times New Roman"/>
                <w:bCs/>
                <w:lang w:val="uk-UA" w:eastAsia="ru-RU"/>
              </w:rPr>
              <w:t>1.2.</w:t>
            </w:r>
          </w:p>
        </w:tc>
        <w:tc>
          <w:tcPr>
            <w:tcW w:w="1286" w:type="pct"/>
            <w:shd w:val="clear" w:color="auto" w:fill="auto"/>
          </w:tcPr>
          <w:p w14:paraId="1FB5B8E5" w14:textId="77777777" w:rsidR="0043524C" w:rsidRPr="00B2092F" w:rsidRDefault="0043524C" w:rsidP="00192892">
            <w:pPr>
              <w:spacing w:after="0" w:line="240" w:lineRule="auto"/>
              <w:jc w:val="both"/>
              <w:rPr>
                <w:rFonts w:ascii="Times New Roman" w:eastAsia="Times New Roman" w:hAnsi="Times New Roman" w:cs="Times New Roman"/>
                <w:bCs/>
                <w:lang w:val="uk-UA" w:eastAsia="ru-RU"/>
              </w:rPr>
            </w:pPr>
            <w:r w:rsidRPr="00B2092F">
              <w:rPr>
                <w:rFonts w:ascii="Times New Roman" w:eastAsia="Times New Roman" w:hAnsi="Times New Roman" w:cs="Times New Roman"/>
                <w:bCs/>
                <w:lang w:val="uk-UA" w:eastAsia="ru-RU"/>
              </w:rPr>
              <w:t>Виділення 1 000 000 грн для розвитку баскетболу в м. Суми та участі команд, які представлятимуть м. Суми, у чемпіонатах та Кубках України з баскетболу:</w:t>
            </w:r>
          </w:p>
          <w:p w14:paraId="1982FA0B" w14:textId="77777777" w:rsidR="0043524C" w:rsidRPr="00B2092F" w:rsidRDefault="0043524C" w:rsidP="00192892">
            <w:pPr>
              <w:spacing w:after="0" w:line="240" w:lineRule="auto"/>
              <w:jc w:val="both"/>
              <w:rPr>
                <w:rFonts w:ascii="Times New Roman" w:eastAsia="Times New Roman" w:hAnsi="Times New Roman" w:cs="Times New Roman"/>
                <w:bCs/>
                <w:lang w:val="uk-UA" w:eastAsia="ru-RU"/>
              </w:rPr>
            </w:pPr>
            <w:r w:rsidRPr="00B2092F">
              <w:rPr>
                <w:rFonts w:ascii="Times New Roman" w:eastAsia="Times New Roman" w:hAnsi="Times New Roman" w:cs="Times New Roman"/>
                <w:bCs/>
                <w:lang w:val="uk-UA" w:eastAsia="ru-RU"/>
              </w:rPr>
              <w:t>- чемпіонат України серед чоловічих команд Вищої ліги;</w:t>
            </w:r>
          </w:p>
          <w:p w14:paraId="50BF2B19" w14:textId="77777777" w:rsidR="0043524C" w:rsidRPr="00B2092F" w:rsidRDefault="0043524C" w:rsidP="00192892">
            <w:pPr>
              <w:spacing w:after="0" w:line="240" w:lineRule="auto"/>
              <w:jc w:val="both"/>
              <w:rPr>
                <w:rFonts w:ascii="Times New Roman" w:eastAsia="Times New Roman" w:hAnsi="Times New Roman" w:cs="Times New Roman"/>
                <w:bCs/>
                <w:lang w:val="uk-UA" w:eastAsia="ru-RU"/>
              </w:rPr>
            </w:pPr>
            <w:r w:rsidRPr="00B2092F">
              <w:rPr>
                <w:rFonts w:ascii="Times New Roman" w:eastAsia="Times New Roman" w:hAnsi="Times New Roman" w:cs="Times New Roman"/>
                <w:bCs/>
                <w:lang w:val="uk-UA" w:eastAsia="ru-RU"/>
              </w:rPr>
              <w:t>-чемпіонат України серед молодіжних команд;</w:t>
            </w:r>
          </w:p>
          <w:p w14:paraId="50E53346" w14:textId="77777777" w:rsidR="0043524C" w:rsidRPr="00B2092F" w:rsidRDefault="0043524C" w:rsidP="00192892">
            <w:pPr>
              <w:spacing w:after="0" w:line="240" w:lineRule="auto"/>
              <w:jc w:val="both"/>
              <w:rPr>
                <w:rFonts w:ascii="Times New Roman" w:eastAsia="Times New Roman" w:hAnsi="Times New Roman" w:cs="Times New Roman"/>
                <w:bCs/>
                <w:lang w:val="uk-UA" w:eastAsia="ru-RU"/>
              </w:rPr>
            </w:pPr>
            <w:r w:rsidRPr="00B2092F">
              <w:rPr>
                <w:rFonts w:ascii="Times New Roman" w:eastAsia="Times New Roman" w:hAnsi="Times New Roman" w:cs="Times New Roman"/>
                <w:bCs/>
                <w:lang w:val="uk-UA" w:eastAsia="ru-RU"/>
              </w:rPr>
              <w:t>- дитячо-юнацька баскетбольна ліга України;</w:t>
            </w:r>
          </w:p>
          <w:p w14:paraId="03ECF26E" w14:textId="77777777" w:rsidR="0043524C" w:rsidRPr="00B2092F" w:rsidRDefault="0043524C" w:rsidP="00192892">
            <w:pPr>
              <w:spacing w:after="0" w:line="240" w:lineRule="auto"/>
              <w:jc w:val="both"/>
              <w:rPr>
                <w:rFonts w:ascii="Times New Roman" w:eastAsia="Times New Roman" w:hAnsi="Times New Roman" w:cs="Times New Roman"/>
                <w:bCs/>
                <w:lang w:val="uk-UA" w:eastAsia="ru-RU"/>
              </w:rPr>
            </w:pPr>
            <w:r w:rsidRPr="00B2092F">
              <w:rPr>
                <w:rFonts w:ascii="Times New Roman" w:eastAsia="Times New Roman" w:hAnsi="Times New Roman" w:cs="Times New Roman"/>
                <w:bCs/>
                <w:lang w:val="uk-UA" w:eastAsia="ru-RU"/>
              </w:rPr>
              <w:t>- чемпіонати та Кубки України з баскетболу 3х3 серед чоловіків та жінок, серед молодіжних команд, серед юнацьких команд;</w:t>
            </w:r>
          </w:p>
          <w:p w14:paraId="596046A3" w14:textId="1749E983" w:rsidR="0043524C" w:rsidRPr="00B2092F" w:rsidRDefault="0043524C" w:rsidP="00192892">
            <w:pPr>
              <w:spacing w:after="0" w:line="240" w:lineRule="auto"/>
              <w:jc w:val="both"/>
              <w:rPr>
                <w:rFonts w:ascii="Times New Roman" w:eastAsia="Times New Roman" w:hAnsi="Times New Roman" w:cs="Times New Roman"/>
                <w:bCs/>
                <w:lang w:val="uk-UA" w:eastAsia="ru-RU"/>
              </w:rPr>
            </w:pPr>
            <w:r w:rsidRPr="00B2092F">
              <w:rPr>
                <w:rFonts w:ascii="Times New Roman" w:eastAsia="Times New Roman" w:hAnsi="Times New Roman" w:cs="Times New Roman"/>
                <w:bCs/>
                <w:lang w:val="uk-UA" w:eastAsia="ru-RU"/>
              </w:rPr>
              <w:lastRenderedPageBreak/>
              <w:t>- проведення чемпіонатів та кубків                        м. Суми з баскетболу та баскетболу 3х3 серед чоловічих, жіночих та юнацьких команд.</w:t>
            </w:r>
          </w:p>
        </w:tc>
        <w:tc>
          <w:tcPr>
            <w:tcW w:w="276" w:type="pct"/>
            <w:shd w:val="clear" w:color="auto" w:fill="auto"/>
          </w:tcPr>
          <w:p w14:paraId="7C45D649" w14:textId="77777777" w:rsidR="0043524C" w:rsidRPr="00B2092F" w:rsidRDefault="0043524C" w:rsidP="00192892">
            <w:pPr>
              <w:spacing w:after="0" w:line="240" w:lineRule="auto"/>
              <w:jc w:val="center"/>
              <w:rPr>
                <w:rFonts w:ascii="Times New Roman" w:eastAsia="Times New Roman" w:hAnsi="Times New Roman" w:cs="Times New Roman"/>
                <w:bCs/>
                <w:lang w:val="uk-UA" w:eastAsia="ru-RU"/>
              </w:rPr>
            </w:pPr>
            <w:r w:rsidRPr="00B2092F">
              <w:rPr>
                <w:rFonts w:ascii="Times New Roman" w:eastAsia="Times New Roman" w:hAnsi="Times New Roman" w:cs="Times New Roman"/>
                <w:bCs/>
                <w:lang w:val="uk-UA" w:eastAsia="ru-RU"/>
              </w:rPr>
              <w:lastRenderedPageBreak/>
              <w:t>1</w:t>
            </w:r>
          </w:p>
        </w:tc>
        <w:tc>
          <w:tcPr>
            <w:tcW w:w="3209" w:type="pct"/>
            <w:shd w:val="clear" w:color="auto" w:fill="auto"/>
          </w:tcPr>
          <w:p w14:paraId="1E3AB4B8" w14:textId="4A4D6D70" w:rsidR="0043524C" w:rsidRPr="00B2092F" w:rsidRDefault="0043524C" w:rsidP="00D766C7">
            <w:pPr>
              <w:pStyle w:val="1"/>
              <w:ind w:left="0"/>
              <w:jc w:val="both"/>
              <w:rPr>
                <w:rFonts w:eastAsia="Times New Roman"/>
                <w:sz w:val="22"/>
                <w:szCs w:val="22"/>
                <w:lang w:val="uk-UA"/>
              </w:rPr>
            </w:pPr>
            <w:r w:rsidRPr="00B2092F">
              <w:rPr>
                <w:rFonts w:eastAsia="Times New Roman"/>
                <w:sz w:val="22"/>
                <w:szCs w:val="22"/>
                <w:lang w:val="uk-UA"/>
              </w:rPr>
              <w:t>В бюджеті СМТГ на 2022 рік  передбачені кошти для розвитку баскетболу в сумі 0,7 млн. гривень.</w:t>
            </w:r>
          </w:p>
        </w:tc>
      </w:tr>
    </w:tbl>
    <w:p w14:paraId="6A6DA753" w14:textId="77777777" w:rsidR="00A527FF" w:rsidRPr="00B2092F" w:rsidRDefault="00A527FF" w:rsidP="003E6418">
      <w:pPr>
        <w:spacing w:after="0" w:line="240" w:lineRule="auto"/>
        <w:jc w:val="center"/>
        <w:rPr>
          <w:lang w:val="uk-UA"/>
        </w:rPr>
      </w:pPr>
    </w:p>
    <w:p w14:paraId="0BB90075" w14:textId="77777777" w:rsidR="007E66C1" w:rsidRPr="00B2092F" w:rsidRDefault="007E66C1" w:rsidP="003E6418">
      <w:pPr>
        <w:spacing w:after="0" w:line="240" w:lineRule="auto"/>
        <w:jc w:val="center"/>
        <w:rPr>
          <w:lang w:val="uk-UA"/>
        </w:rPr>
      </w:pPr>
    </w:p>
    <w:p w14:paraId="53535228" w14:textId="77777777" w:rsidR="007E66C1" w:rsidRPr="00B2092F" w:rsidRDefault="007E66C1" w:rsidP="003E6418">
      <w:pPr>
        <w:spacing w:after="0" w:line="240" w:lineRule="auto"/>
        <w:jc w:val="center"/>
        <w:rPr>
          <w:lang w:val="uk-UA"/>
        </w:rPr>
      </w:pPr>
    </w:p>
    <w:p w14:paraId="0864D8C8" w14:textId="33B2A30A" w:rsidR="00303566" w:rsidRPr="00B2092F" w:rsidRDefault="00303566" w:rsidP="008E0A55">
      <w:pPr>
        <w:rPr>
          <w:lang w:val="uk-UA"/>
        </w:rPr>
      </w:pPr>
    </w:p>
    <w:sectPr w:rsidR="00303566" w:rsidRPr="00B2092F" w:rsidSect="00A527FF">
      <w:footerReference w:type="default" r:id="rId9"/>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2F8F7" w14:textId="77777777" w:rsidR="00AE3324" w:rsidRDefault="00AE3324" w:rsidP="00941416">
      <w:pPr>
        <w:spacing w:after="0" w:line="240" w:lineRule="auto"/>
      </w:pPr>
      <w:r>
        <w:separator/>
      </w:r>
    </w:p>
  </w:endnote>
  <w:endnote w:type="continuationSeparator" w:id="0">
    <w:p w14:paraId="10791752" w14:textId="77777777" w:rsidR="00AE3324" w:rsidRDefault="00AE3324" w:rsidP="00941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
    <w:altName w:val="Malgun Gothic"/>
    <w:panose1 w:val="00000000000000000000"/>
    <w:charset w:val="81"/>
    <w:family w:val="auto"/>
    <w:notTrueType/>
    <w:pitch w:val="fixed"/>
    <w:sig w:usb0="00000000"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127297"/>
      <w:docPartObj>
        <w:docPartGallery w:val="Page Numbers (Bottom of Page)"/>
        <w:docPartUnique/>
      </w:docPartObj>
    </w:sdtPr>
    <w:sdtEndPr/>
    <w:sdtContent>
      <w:p w14:paraId="51C0E1A4" w14:textId="60EFDCB7" w:rsidR="00AF2412" w:rsidRDefault="00AF2412">
        <w:pPr>
          <w:pStyle w:val="aa"/>
          <w:jc w:val="right"/>
        </w:pPr>
        <w:r>
          <w:fldChar w:fldCharType="begin"/>
        </w:r>
        <w:r>
          <w:instrText>PAGE   \* MERGEFORMAT</w:instrText>
        </w:r>
        <w:r>
          <w:fldChar w:fldCharType="separate"/>
        </w:r>
        <w:r w:rsidR="00F87518">
          <w:rPr>
            <w:noProof/>
          </w:rPr>
          <w:t>9</w:t>
        </w:r>
        <w:r>
          <w:fldChar w:fldCharType="end"/>
        </w:r>
      </w:p>
    </w:sdtContent>
  </w:sdt>
  <w:p w14:paraId="6F9D259F" w14:textId="77777777" w:rsidR="00AF2412" w:rsidRDefault="00AF241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45469" w14:textId="77777777" w:rsidR="00AE3324" w:rsidRDefault="00AE3324" w:rsidP="00941416">
      <w:pPr>
        <w:spacing w:after="0" w:line="240" w:lineRule="auto"/>
      </w:pPr>
      <w:r>
        <w:separator/>
      </w:r>
    </w:p>
  </w:footnote>
  <w:footnote w:type="continuationSeparator" w:id="0">
    <w:p w14:paraId="698E0025" w14:textId="77777777" w:rsidR="00AE3324" w:rsidRDefault="00AE3324" w:rsidP="009414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041F5"/>
    <w:multiLevelType w:val="multilevel"/>
    <w:tmpl w:val="4E207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8A957AF"/>
    <w:multiLevelType w:val="multilevel"/>
    <w:tmpl w:val="5FC0B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D03C76"/>
    <w:multiLevelType w:val="multilevel"/>
    <w:tmpl w:val="553E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13"/>
    <w:rsid w:val="00003B7F"/>
    <w:rsid w:val="00004587"/>
    <w:rsid w:val="0000529F"/>
    <w:rsid w:val="00010BE6"/>
    <w:rsid w:val="00011432"/>
    <w:rsid w:val="0001168D"/>
    <w:rsid w:val="00011D68"/>
    <w:rsid w:val="00012FD7"/>
    <w:rsid w:val="0001318F"/>
    <w:rsid w:val="00013B1F"/>
    <w:rsid w:val="000160A7"/>
    <w:rsid w:val="000209E5"/>
    <w:rsid w:val="0002613C"/>
    <w:rsid w:val="0002733E"/>
    <w:rsid w:val="00027A8F"/>
    <w:rsid w:val="0003215E"/>
    <w:rsid w:val="00035432"/>
    <w:rsid w:val="00035A4C"/>
    <w:rsid w:val="00037229"/>
    <w:rsid w:val="0004435F"/>
    <w:rsid w:val="00046758"/>
    <w:rsid w:val="00046D53"/>
    <w:rsid w:val="000560E9"/>
    <w:rsid w:val="000568DB"/>
    <w:rsid w:val="00062B0D"/>
    <w:rsid w:val="000700B0"/>
    <w:rsid w:val="00072E7C"/>
    <w:rsid w:val="000910AB"/>
    <w:rsid w:val="00094284"/>
    <w:rsid w:val="00095DB7"/>
    <w:rsid w:val="00096890"/>
    <w:rsid w:val="000B0DD4"/>
    <w:rsid w:val="000B1BF3"/>
    <w:rsid w:val="000B2FCE"/>
    <w:rsid w:val="000B30CD"/>
    <w:rsid w:val="000B6027"/>
    <w:rsid w:val="000C055F"/>
    <w:rsid w:val="000C3587"/>
    <w:rsid w:val="000D45AA"/>
    <w:rsid w:val="000D4F0D"/>
    <w:rsid w:val="000D721E"/>
    <w:rsid w:val="000D7951"/>
    <w:rsid w:val="000E1508"/>
    <w:rsid w:val="000E1AFC"/>
    <w:rsid w:val="000E2887"/>
    <w:rsid w:val="000E5009"/>
    <w:rsid w:val="000E6878"/>
    <w:rsid w:val="000E6B16"/>
    <w:rsid w:val="000F67B8"/>
    <w:rsid w:val="0010034E"/>
    <w:rsid w:val="00100FF6"/>
    <w:rsid w:val="001018FC"/>
    <w:rsid w:val="00102A81"/>
    <w:rsid w:val="0010488D"/>
    <w:rsid w:val="00104C5F"/>
    <w:rsid w:val="00105976"/>
    <w:rsid w:val="00105F98"/>
    <w:rsid w:val="00110565"/>
    <w:rsid w:val="00114A89"/>
    <w:rsid w:val="00114E1C"/>
    <w:rsid w:val="00117E60"/>
    <w:rsid w:val="0013129D"/>
    <w:rsid w:val="001402FF"/>
    <w:rsid w:val="00142479"/>
    <w:rsid w:val="00144223"/>
    <w:rsid w:val="0014618E"/>
    <w:rsid w:val="001467C9"/>
    <w:rsid w:val="0015317F"/>
    <w:rsid w:val="001539EB"/>
    <w:rsid w:val="0016634D"/>
    <w:rsid w:val="001668E6"/>
    <w:rsid w:val="00166BD2"/>
    <w:rsid w:val="00176A6B"/>
    <w:rsid w:val="00177DCA"/>
    <w:rsid w:val="001814FC"/>
    <w:rsid w:val="00182AC6"/>
    <w:rsid w:val="00182DBC"/>
    <w:rsid w:val="00184475"/>
    <w:rsid w:val="00191E9A"/>
    <w:rsid w:val="00192892"/>
    <w:rsid w:val="00193715"/>
    <w:rsid w:val="00197429"/>
    <w:rsid w:val="001A0993"/>
    <w:rsid w:val="001B2B31"/>
    <w:rsid w:val="001B5CD8"/>
    <w:rsid w:val="001C192B"/>
    <w:rsid w:val="001C2833"/>
    <w:rsid w:val="001C4C6A"/>
    <w:rsid w:val="001C52DF"/>
    <w:rsid w:val="001D1361"/>
    <w:rsid w:val="001D2408"/>
    <w:rsid w:val="001D6DD0"/>
    <w:rsid w:val="001E3A51"/>
    <w:rsid w:val="001E6803"/>
    <w:rsid w:val="001E77D9"/>
    <w:rsid w:val="001F0151"/>
    <w:rsid w:val="001F6E73"/>
    <w:rsid w:val="001F7583"/>
    <w:rsid w:val="002014ED"/>
    <w:rsid w:val="00206F7B"/>
    <w:rsid w:val="00213A89"/>
    <w:rsid w:val="00213D33"/>
    <w:rsid w:val="00214041"/>
    <w:rsid w:val="00215641"/>
    <w:rsid w:val="00215E13"/>
    <w:rsid w:val="002247FE"/>
    <w:rsid w:val="00226C49"/>
    <w:rsid w:val="0024027A"/>
    <w:rsid w:val="00242F1B"/>
    <w:rsid w:val="002444B0"/>
    <w:rsid w:val="00245C58"/>
    <w:rsid w:val="00246757"/>
    <w:rsid w:val="00247B5B"/>
    <w:rsid w:val="0025189C"/>
    <w:rsid w:val="00251DA7"/>
    <w:rsid w:val="0025294B"/>
    <w:rsid w:val="0025745D"/>
    <w:rsid w:val="00257D94"/>
    <w:rsid w:val="0026154A"/>
    <w:rsid w:val="00262A63"/>
    <w:rsid w:val="00263544"/>
    <w:rsid w:val="00265BBA"/>
    <w:rsid w:val="00266322"/>
    <w:rsid w:val="002663CE"/>
    <w:rsid w:val="00270BA5"/>
    <w:rsid w:val="00272B52"/>
    <w:rsid w:val="00283951"/>
    <w:rsid w:val="002951C6"/>
    <w:rsid w:val="00297FAD"/>
    <w:rsid w:val="002A1B85"/>
    <w:rsid w:val="002A374A"/>
    <w:rsid w:val="002A445B"/>
    <w:rsid w:val="002A5244"/>
    <w:rsid w:val="002A56CF"/>
    <w:rsid w:val="002A70FF"/>
    <w:rsid w:val="002A78CF"/>
    <w:rsid w:val="002B0A57"/>
    <w:rsid w:val="002B272C"/>
    <w:rsid w:val="002B32FC"/>
    <w:rsid w:val="002B392D"/>
    <w:rsid w:val="002C1B8F"/>
    <w:rsid w:val="002C2827"/>
    <w:rsid w:val="002C3AB6"/>
    <w:rsid w:val="002C5CB5"/>
    <w:rsid w:val="002C7F50"/>
    <w:rsid w:val="002D2831"/>
    <w:rsid w:val="002D62A8"/>
    <w:rsid w:val="002D6347"/>
    <w:rsid w:val="002E40DC"/>
    <w:rsid w:val="002E4D56"/>
    <w:rsid w:val="002E6E4F"/>
    <w:rsid w:val="002F0204"/>
    <w:rsid w:val="002F4282"/>
    <w:rsid w:val="003018DE"/>
    <w:rsid w:val="00302FCC"/>
    <w:rsid w:val="00303566"/>
    <w:rsid w:val="00307B7F"/>
    <w:rsid w:val="00310B5C"/>
    <w:rsid w:val="003134F5"/>
    <w:rsid w:val="0031551E"/>
    <w:rsid w:val="00321985"/>
    <w:rsid w:val="00322CB1"/>
    <w:rsid w:val="00324309"/>
    <w:rsid w:val="00333D5D"/>
    <w:rsid w:val="00335BE2"/>
    <w:rsid w:val="003405D8"/>
    <w:rsid w:val="003433A9"/>
    <w:rsid w:val="00345579"/>
    <w:rsid w:val="003507CD"/>
    <w:rsid w:val="00351958"/>
    <w:rsid w:val="00351971"/>
    <w:rsid w:val="00356BE5"/>
    <w:rsid w:val="00363DE0"/>
    <w:rsid w:val="00364738"/>
    <w:rsid w:val="003650E5"/>
    <w:rsid w:val="00365279"/>
    <w:rsid w:val="00366B71"/>
    <w:rsid w:val="00370DB4"/>
    <w:rsid w:val="00372FD5"/>
    <w:rsid w:val="0037535B"/>
    <w:rsid w:val="0037772E"/>
    <w:rsid w:val="003821F4"/>
    <w:rsid w:val="00384FB4"/>
    <w:rsid w:val="00387323"/>
    <w:rsid w:val="00391477"/>
    <w:rsid w:val="003923FA"/>
    <w:rsid w:val="0039522B"/>
    <w:rsid w:val="00397340"/>
    <w:rsid w:val="003A042D"/>
    <w:rsid w:val="003A6156"/>
    <w:rsid w:val="003B4A38"/>
    <w:rsid w:val="003C30E6"/>
    <w:rsid w:val="003C546C"/>
    <w:rsid w:val="003C7726"/>
    <w:rsid w:val="003D412F"/>
    <w:rsid w:val="003D639D"/>
    <w:rsid w:val="003E3330"/>
    <w:rsid w:val="003E41D0"/>
    <w:rsid w:val="003E47BC"/>
    <w:rsid w:val="003E47E7"/>
    <w:rsid w:val="003E6418"/>
    <w:rsid w:val="003F2237"/>
    <w:rsid w:val="003F75EB"/>
    <w:rsid w:val="0040019B"/>
    <w:rsid w:val="00401B21"/>
    <w:rsid w:val="00402F88"/>
    <w:rsid w:val="00405AC9"/>
    <w:rsid w:val="004130DD"/>
    <w:rsid w:val="00417A84"/>
    <w:rsid w:val="00420FBD"/>
    <w:rsid w:val="004220D7"/>
    <w:rsid w:val="00431B0C"/>
    <w:rsid w:val="00431E17"/>
    <w:rsid w:val="0043276A"/>
    <w:rsid w:val="0043322A"/>
    <w:rsid w:val="0043524C"/>
    <w:rsid w:val="00437D55"/>
    <w:rsid w:val="004401B8"/>
    <w:rsid w:val="00440602"/>
    <w:rsid w:val="00445C85"/>
    <w:rsid w:val="004479CC"/>
    <w:rsid w:val="00450473"/>
    <w:rsid w:val="00451386"/>
    <w:rsid w:val="00451EA2"/>
    <w:rsid w:val="00454225"/>
    <w:rsid w:val="004571C5"/>
    <w:rsid w:val="00461BCA"/>
    <w:rsid w:val="00462F3C"/>
    <w:rsid w:val="00467FD9"/>
    <w:rsid w:val="004700F3"/>
    <w:rsid w:val="004707BA"/>
    <w:rsid w:val="004903F1"/>
    <w:rsid w:val="00491B7D"/>
    <w:rsid w:val="0049224F"/>
    <w:rsid w:val="004B1469"/>
    <w:rsid w:val="004B2149"/>
    <w:rsid w:val="004B3354"/>
    <w:rsid w:val="004B4F90"/>
    <w:rsid w:val="004B4FDB"/>
    <w:rsid w:val="004B62E0"/>
    <w:rsid w:val="004B79C6"/>
    <w:rsid w:val="004C269C"/>
    <w:rsid w:val="004C2FCC"/>
    <w:rsid w:val="004C45D1"/>
    <w:rsid w:val="004C6ADF"/>
    <w:rsid w:val="004D6999"/>
    <w:rsid w:val="004E160F"/>
    <w:rsid w:val="004E2E98"/>
    <w:rsid w:val="004E7D05"/>
    <w:rsid w:val="004F18A7"/>
    <w:rsid w:val="00504199"/>
    <w:rsid w:val="00505DC0"/>
    <w:rsid w:val="0050615F"/>
    <w:rsid w:val="00511D18"/>
    <w:rsid w:val="0051374D"/>
    <w:rsid w:val="00515395"/>
    <w:rsid w:val="005172EF"/>
    <w:rsid w:val="00520EE1"/>
    <w:rsid w:val="00521B0F"/>
    <w:rsid w:val="00522678"/>
    <w:rsid w:val="0052512B"/>
    <w:rsid w:val="005251D5"/>
    <w:rsid w:val="005263BB"/>
    <w:rsid w:val="0053499B"/>
    <w:rsid w:val="00534BE3"/>
    <w:rsid w:val="00534C6B"/>
    <w:rsid w:val="005355A1"/>
    <w:rsid w:val="00536FD9"/>
    <w:rsid w:val="0054211D"/>
    <w:rsid w:val="005442A4"/>
    <w:rsid w:val="00544B6B"/>
    <w:rsid w:val="00547B04"/>
    <w:rsid w:val="0055139D"/>
    <w:rsid w:val="0055636F"/>
    <w:rsid w:val="00566B79"/>
    <w:rsid w:val="005812CD"/>
    <w:rsid w:val="00582E31"/>
    <w:rsid w:val="00587AAD"/>
    <w:rsid w:val="005909BA"/>
    <w:rsid w:val="005A0C1D"/>
    <w:rsid w:val="005A4FAC"/>
    <w:rsid w:val="005A64B5"/>
    <w:rsid w:val="005B46DA"/>
    <w:rsid w:val="005B64B7"/>
    <w:rsid w:val="005C605F"/>
    <w:rsid w:val="005C60A4"/>
    <w:rsid w:val="005C6C9F"/>
    <w:rsid w:val="005C7DC2"/>
    <w:rsid w:val="005D09F4"/>
    <w:rsid w:val="005D1EE7"/>
    <w:rsid w:val="005D4F4F"/>
    <w:rsid w:val="005D6AFB"/>
    <w:rsid w:val="005D7E80"/>
    <w:rsid w:val="005E1B32"/>
    <w:rsid w:val="005E678D"/>
    <w:rsid w:val="005E76DA"/>
    <w:rsid w:val="005E7919"/>
    <w:rsid w:val="005E79B7"/>
    <w:rsid w:val="005E7D3C"/>
    <w:rsid w:val="005F201D"/>
    <w:rsid w:val="005F2A2C"/>
    <w:rsid w:val="005F5293"/>
    <w:rsid w:val="005F5B71"/>
    <w:rsid w:val="00611DDA"/>
    <w:rsid w:val="006130C6"/>
    <w:rsid w:val="00613374"/>
    <w:rsid w:val="00613A0F"/>
    <w:rsid w:val="00613CF5"/>
    <w:rsid w:val="00615E52"/>
    <w:rsid w:val="00622B61"/>
    <w:rsid w:val="0062536B"/>
    <w:rsid w:val="00627C37"/>
    <w:rsid w:val="006342DB"/>
    <w:rsid w:val="006351E3"/>
    <w:rsid w:val="006403FC"/>
    <w:rsid w:val="00640EB3"/>
    <w:rsid w:val="00643F16"/>
    <w:rsid w:val="00644B33"/>
    <w:rsid w:val="0064579D"/>
    <w:rsid w:val="006468DC"/>
    <w:rsid w:val="00653D43"/>
    <w:rsid w:val="006550E4"/>
    <w:rsid w:val="00660C73"/>
    <w:rsid w:val="00660D0A"/>
    <w:rsid w:val="00661297"/>
    <w:rsid w:val="006619BE"/>
    <w:rsid w:val="00663880"/>
    <w:rsid w:val="006645C5"/>
    <w:rsid w:val="00664977"/>
    <w:rsid w:val="00672575"/>
    <w:rsid w:val="00672FEA"/>
    <w:rsid w:val="006760DE"/>
    <w:rsid w:val="00681BB7"/>
    <w:rsid w:val="00682D7C"/>
    <w:rsid w:val="00684285"/>
    <w:rsid w:val="00684D86"/>
    <w:rsid w:val="00695DBC"/>
    <w:rsid w:val="006A4898"/>
    <w:rsid w:val="006A4B82"/>
    <w:rsid w:val="006A769B"/>
    <w:rsid w:val="006B168A"/>
    <w:rsid w:val="006B3993"/>
    <w:rsid w:val="006B429B"/>
    <w:rsid w:val="006B7516"/>
    <w:rsid w:val="006C6C5A"/>
    <w:rsid w:val="006C7775"/>
    <w:rsid w:val="006C7BA6"/>
    <w:rsid w:val="006D0B87"/>
    <w:rsid w:val="006D39B7"/>
    <w:rsid w:val="006D43CB"/>
    <w:rsid w:val="006D7DBC"/>
    <w:rsid w:val="006E0F33"/>
    <w:rsid w:val="006E1D9A"/>
    <w:rsid w:val="006E4B3D"/>
    <w:rsid w:val="006E7176"/>
    <w:rsid w:val="006F5FDE"/>
    <w:rsid w:val="006F723D"/>
    <w:rsid w:val="0070007B"/>
    <w:rsid w:val="00701107"/>
    <w:rsid w:val="0070197E"/>
    <w:rsid w:val="00705622"/>
    <w:rsid w:val="0070645B"/>
    <w:rsid w:val="00706BF8"/>
    <w:rsid w:val="00712D02"/>
    <w:rsid w:val="0071317C"/>
    <w:rsid w:val="00713458"/>
    <w:rsid w:val="007156A9"/>
    <w:rsid w:val="0073385C"/>
    <w:rsid w:val="00737FD7"/>
    <w:rsid w:val="007401BF"/>
    <w:rsid w:val="00740E2D"/>
    <w:rsid w:val="007432BF"/>
    <w:rsid w:val="0074367D"/>
    <w:rsid w:val="0074393B"/>
    <w:rsid w:val="00745743"/>
    <w:rsid w:val="00760DE3"/>
    <w:rsid w:val="00762AC4"/>
    <w:rsid w:val="007645EF"/>
    <w:rsid w:val="007653F9"/>
    <w:rsid w:val="00774283"/>
    <w:rsid w:val="00775CA6"/>
    <w:rsid w:val="0077753F"/>
    <w:rsid w:val="007816C3"/>
    <w:rsid w:val="0078307A"/>
    <w:rsid w:val="00783A79"/>
    <w:rsid w:val="00783AAB"/>
    <w:rsid w:val="007921EC"/>
    <w:rsid w:val="00792FAA"/>
    <w:rsid w:val="00795571"/>
    <w:rsid w:val="007A0E0B"/>
    <w:rsid w:val="007A2564"/>
    <w:rsid w:val="007A5B81"/>
    <w:rsid w:val="007B3B23"/>
    <w:rsid w:val="007B5FB2"/>
    <w:rsid w:val="007B61A6"/>
    <w:rsid w:val="007B6A94"/>
    <w:rsid w:val="007C1259"/>
    <w:rsid w:val="007D1A9C"/>
    <w:rsid w:val="007D329F"/>
    <w:rsid w:val="007D5988"/>
    <w:rsid w:val="007D6C52"/>
    <w:rsid w:val="007D7941"/>
    <w:rsid w:val="007E0B6D"/>
    <w:rsid w:val="007E6402"/>
    <w:rsid w:val="007E66C1"/>
    <w:rsid w:val="007E6E85"/>
    <w:rsid w:val="007F3A6B"/>
    <w:rsid w:val="007F78BC"/>
    <w:rsid w:val="00803C47"/>
    <w:rsid w:val="00811B5E"/>
    <w:rsid w:val="00812A23"/>
    <w:rsid w:val="00816072"/>
    <w:rsid w:val="00821ED7"/>
    <w:rsid w:val="008227A2"/>
    <w:rsid w:val="008314B8"/>
    <w:rsid w:val="0083673A"/>
    <w:rsid w:val="00840D64"/>
    <w:rsid w:val="0084118B"/>
    <w:rsid w:val="00846D34"/>
    <w:rsid w:val="00852F66"/>
    <w:rsid w:val="00862B03"/>
    <w:rsid w:val="00866618"/>
    <w:rsid w:val="00866927"/>
    <w:rsid w:val="00873399"/>
    <w:rsid w:val="00883674"/>
    <w:rsid w:val="0088688B"/>
    <w:rsid w:val="00886E84"/>
    <w:rsid w:val="00891CFF"/>
    <w:rsid w:val="00892CC4"/>
    <w:rsid w:val="008932A6"/>
    <w:rsid w:val="008A54DD"/>
    <w:rsid w:val="008A6D76"/>
    <w:rsid w:val="008B00DE"/>
    <w:rsid w:val="008B1E42"/>
    <w:rsid w:val="008B608D"/>
    <w:rsid w:val="008B7BB2"/>
    <w:rsid w:val="008C1D11"/>
    <w:rsid w:val="008C62B8"/>
    <w:rsid w:val="008D04E1"/>
    <w:rsid w:val="008D27BF"/>
    <w:rsid w:val="008D744A"/>
    <w:rsid w:val="008E075D"/>
    <w:rsid w:val="008E0A55"/>
    <w:rsid w:val="008E3AEA"/>
    <w:rsid w:val="008E4896"/>
    <w:rsid w:val="008E55FA"/>
    <w:rsid w:val="008E6D2C"/>
    <w:rsid w:val="008F24A0"/>
    <w:rsid w:val="008F701A"/>
    <w:rsid w:val="009060A6"/>
    <w:rsid w:val="009123A8"/>
    <w:rsid w:val="009300E8"/>
    <w:rsid w:val="00930DE7"/>
    <w:rsid w:val="00932293"/>
    <w:rsid w:val="009341BF"/>
    <w:rsid w:val="009350C9"/>
    <w:rsid w:val="00937DA3"/>
    <w:rsid w:val="00941416"/>
    <w:rsid w:val="00945542"/>
    <w:rsid w:val="009471F8"/>
    <w:rsid w:val="00962AAD"/>
    <w:rsid w:val="0096546B"/>
    <w:rsid w:val="00965A6F"/>
    <w:rsid w:val="00970239"/>
    <w:rsid w:val="00970420"/>
    <w:rsid w:val="00972667"/>
    <w:rsid w:val="00972D50"/>
    <w:rsid w:val="00980BA4"/>
    <w:rsid w:val="0098180C"/>
    <w:rsid w:val="00984647"/>
    <w:rsid w:val="009915C5"/>
    <w:rsid w:val="00991DB9"/>
    <w:rsid w:val="009A1CF4"/>
    <w:rsid w:val="009A2F2B"/>
    <w:rsid w:val="009A6987"/>
    <w:rsid w:val="009A7E4D"/>
    <w:rsid w:val="009B1145"/>
    <w:rsid w:val="009B4A0A"/>
    <w:rsid w:val="009C0B5E"/>
    <w:rsid w:val="009C1FF1"/>
    <w:rsid w:val="009C36A2"/>
    <w:rsid w:val="009C3859"/>
    <w:rsid w:val="009D2260"/>
    <w:rsid w:val="009D2A18"/>
    <w:rsid w:val="009D47F2"/>
    <w:rsid w:val="009D586E"/>
    <w:rsid w:val="009D5E73"/>
    <w:rsid w:val="009D6856"/>
    <w:rsid w:val="009D6FC0"/>
    <w:rsid w:val="009E0CEC"/>
    <w:rsid w:val="009E0FDB"/>
    <w:rsid w:val="009E4EC9"/>
    <w:rsid w:val="009F2603"/>
    <w:rsid w:val="009F4C14"/>
    <w:rsid w:val="00A00F73"/>
    <w:rsid w:val="00A01CD0"/>
    <w:rsid w:val="00A04191"/>
    <w:rsid w:val="00A066AE"/>
    <w:rsid w:val="00A12ABA"/>
    <w:rsid w:val="00A234DC"/>
    <w:rsid w:val="00A24EFB"/>
    <w:rsid w:val="00A2534F"/>
    <w:rsid w:val="00A259DA"/>
    <w:rsid w:val="00A31266"/>
    <w:rsid w:val="00A363E8"/>
    <w:rsid w:val="00A36B88"/>
    <w:rsid w:val="00A36D38"/>
    <w:rsid w:val="00A400A6"/>
    <w:rsid w:val="00A409E7"/>
    <w:rsid w:val="00A45BF5"/>
    <w:rsid w:val="00A50D5F"/>
    <w:rsid w:val="00A51F8C"/>
    <w:rsid w:val="00A527FF"/>
    <w:rsid w:val="00A54D98"/>
    <w:rsid w:val="00A56D36"/>
    <w:rsid w:val="00A5732F"/>
    <w:rsid w:val="00A619F6"/>
    <w:rsid w:val="00A72974"/>
    <w:rsid w:val="00A7599E"/>
    <w:rsid w:val="00A818F9"/>
    <w:rsid w:val="00A835E4"/>
    <w:rsid w:val="00A86EE4"/>
    <w:rsid w:val="00A9036E"/>
    <w:rsid w:val="00A92FC7"/>
    <w:rsid w:val="00AA5FB0"/>
    <w:rsid w:val="00AB3BE5"/>
    <w:rsid w:val="00AC1CA0"/>
    <w:rsid w:val="00AC322F"/>
    <w:rsid w:val="00AC4CBD"/>
    <w:rsid w:val="00AD49A4"/>
    <w:rsid w:val="00AD521E"/>
    <w:rsid w:val="00AE0F44"/>
    <w:rsid w:val="00AE3324"/>
    <w:rsid w:val="00AE54B2"/>
    <w:rsid w:val="00AE5ADF"/>
    <w:rsid w:val="00AE759A"/>
    <w:rsid w:val="00AF2412"/>
    <w:rsid w:val="00AF2ADA"/>
    <w:rsid w:val="00B00893"/>
    <w:rsid w:val="00B12439"/>
    <w:rsid w:val="00B133AA"/>
    <w:rsid w:val="00B170C6"/>
    <w:rsid w:val="00B1795D"/>
    <w:rsid w:val="00B17C83"/>
    <w:rsid w:val="00B2092F"/>
    <w:rsid w:val="00B235DB"/>
    <w:rsid w:val="00B23A92"/>
    <w:rsid w:val="00B2724D"/>
    <w:rsid w:val="00B3086B"/>
    <w:rsid w:val="00B3286E"/>
    <w:rsid w:val="00B3537D"/>
    <w:rsid w:val="00B42518"/>
    <w:rsid w:val="00B47A05"/>
    <w:rsid w:val="00B505C5"/>
    <w:rsid w:val="00B56490"/>
    <w:rsid w:val="00B60E45"/>
    <w:rsid w:val="00B63D8D"/>
    <w:rsid w:val="00B70D15"/>
    <w:rsid w:val="00B76B5D"/>
    <w:rsid w:val="00B77A77"/>
    <w:rsid w:val="00B81D45"/>
    <w:rsid w:val="00B82BC5"/>
    <w:rsid w:val="00B86931"/>
    <w:rsid w:val="00B97D7A"/>
    <w:rsid w:val="00BA651B"/>
    <w:rsid w:val="00BB56F3"/>
    <w:rsid w:val="00BB79C9"/>
    <w:rsid w:val="00BB7C4F"/>
    <w:rsid w:val="00BC0D92"/>
    <w:rsid w:val="00BC1A7D"/>
    <w:rsid w:val="00BD197F"/>
    <w:rsid w:val="00BD50C9"/>
    <w:rsid w:val="00BD5967"/>
    <w:rsid w:val="00BE0D9A"/>
    <w:rsid w:val="00BE110E"/>
    <w:rsid w:val="00BE1706"/>
    <w:rsid w:val="00BE19D1"/>
    <w:rsid w:val="00BE2011"/>
    <w:rsid w:val="00BF015C"/>
    <w:rsid w:val="00BF293F"/>
    <w:rsid w:val="00BF4307"/>
    <w:rsid w:val="00BF601C"/>
    <w:rsid w:val="00BF6A8B"/>
    <w:rsid w:val="00BF788F"/>
    <w:rsid w:val="00C003EF"/>
    <w:rsid w:val="00C01FE3"/>
    <w:rsid w:val="00C05107"/>
    <w:rsid w:val="00C052C6"/>
    <w:rsid w:val="00C11AA5"/>
    <w:rsid w:val="00C11DE4"/>
    <w:rsid w:val="00C11EEA"/>
    <w:rsid w:val="00C12C91"/>
    <w:rsid w:val="00C14851"/>
    <w:rsid w:val="00C14FE6"/>
    <w:rsid w:val="00C15CB6"/>
    <w:rsid w:val="00C16D44"/>
    <w:rsid w:val="00C24F70"/>
    <w:rsid w:val="00C3211C"/>
    <w:rsid w:val="00C34855"/>
    <w:rsid w:val="00C3635E"/>
    <w:rsid w:val="00C37AD3"/>
    <w:rsid w:val="00C423A3"/>
    <w:rsid w:val="00C434D6"/>
    <w:rsid w:val="00C46D49"/>
    <w:rsid w:val="00C46E90"/>
    <w:rsid w:val="00C55C97"/>
    <w:rsid w:val="00C60C34"/>
    <w:rsid w:val="00C62FC7"/>
    <w:rsid w:val="00C636A5"/>
    <w:rsid w:val="00C647C4"/>
    <w:rsid w:val="00C72809"/>
    <w:rsid w:val="00C75DDF"/>
    <w:rsid w:val="00C77269"/>
    <w:rsid w:val="00C81C9B"/>
    <w:rsid w:val="00C83509"/>
    <w:rsid w:val="00C8391C"/>
    <w:rsid w:val="00C83A88"/>
    <w:rsid w:val="00C84AA9"/>
    <w:rsid w:val="00C8582D"/>
    <w:rsid w:val="00C864D0"/>
    <w:rsid w:val="00C91D01"/>
    <w:rsid w:val="00C944FE"/>
    <w:rsid w:val="00CA136C"/>
    <w:rsid w:val="00CA2F27"/>
    <w:rsid w:val="00CA42B9"/>
    <w:rsid w:val="00CA49E8"/>
    <w:rsid w:val="00CA6E4C"/>
    <w:rsid w:val="00CB5FF6"/>
    <w:rsid w:val="00CB69AE"/>
    <w:rsid w:val="00CC0004"/>
    <w:rsid w:val="00CC07FF"/>
    <w:rsid w:val="00CC274D"/>
    <w:rsid w:val="00CC3F99"/>
    <w:rsid w:val="00CD6CAD"/>
    <w:rsid w:val="00CE11C0"/>
    <w:rsid w:val="00CE5891"/>
    <w:rsid w:val="00CF1871"/>
    <w:rsid w:val="00CF2A99"/>
    <w:rsid w:val="00CF2D4A"/>
    <w:rsid w:val="00CF4A45"/>
    <w:rsid w:val="00D00721"/>
    <w:rsid w:val="00D03EED"/>
    <w:rsid w:val="00D04F18"/>
    <w:rsid w:val="00D0576F"/>
    <w:rsid w:val="00D12DAF"/>
    <w:rsid w:val="00D13B36"/>
    <w:rsid w:val="00D16E38"/>
    <w:rsid w:val="00D17FE4"/>
    <w:rsid w:val="00D22C57"/>
    <w:rsid w:val="00D312C4"/>
    <w:rsid w:val="00D32868"/>
    <w:rsid w:val="00D34C84"/>
    <w:rsid w:val="00D35DB2"/>
    <w:rsid w:val="00D40A54"/>
    <w:rsid w:val="00D43077"/>
    <w:rsid w:val="00D43A87"/>
    <w:rsid w:val="00D505D8"/>
    <w:rsid w:val="00D525D8"/>
    <w:rsid w:val="00D5525C"/>
    <w:rsid w:val="00D568E4"/>
    <w:rsid w:val="00D57064"/>
    <w:rsid w:val="00D5721B"/>
    <w:rsid w:val="00D605AB"/>
    <w:rsid w:val="00D71C78"/>
    <w:rsid w:val="00D72FA4"/>
    <w:rsid w:val="00D75B95"/>
    <w:rsid w:val="00D766C7"/>
    <w:rsid w:val="00D77C1E"/>
    <w:rsid w:val="00D80C6F"/>
    <w:rsid w:val="00D824CC"/>
    <w:rsid w:val="00D837F2"/>
    <w:rsid w:val="00D933E9"/>
    <w:rsid w:val="00D94A6B"/>
    <w:rsid w:val="00D9785A"/>
    <w:rsid w:val="00DA16D2"/>
    <w:rsid w:val="00DA52CB"/>
    <w:rsid w:val="00DA5E69"/>
    <w:rsid w:val="00DA6180"/>
    <w:rsid w:val="00DB227B"/>
    <w:rsid w:val="00DB475C"/>
    <w:rsid w:val="00DC232D"/>
    <w:rsid w:val="00DD0972"/>
    <w:rsid w:val="00DD1256"/>
    <w:rsid w:val="00DD2B7B"/>
    <w:rsid w:val="00DD32CF"/>
    <w:rsid w:val="00DD43D7"/>
    <w:rsid w:val="00DD7187"/>
    <w:rsid w:val="00DE4C53"/>
    <w:rsid w:val="00DE7CA3"/>
    <w:rsid w:val="00DF0A1B"/>
    <w:rsid w:val="00DF0A91"/>
    <w:rsid w:val="00DF217B"/>
    <w:rsid w:val="00DF379D"/>
    <w:rsid w:val="00DF4B0A"/>
    <w:rsid w:val="00E02C61"/>
    <w:rsid w:val="00E03330"/>
    <w:rsid w:val="00E0467B"/>
    <w:rsid w:val="00E046DB"/>
    <w:rsid w:val="00E061A0"/>
    <w:rsid w:val="00E12B82"/>
    <w:rsid w:val="00E14D76"/>
    <w:rsid w:val="00E15FD3"/>
    <w:rsid w:val="00E214AF"/>
    <w:rsid w:val="00E245F3"/>
    <w:rsid w:val="00E33591"/>
    <w:rsid w:val="00E33B24"/>
    <w:rsid w:val="00E42608"/>
    <w:rsid w:val="00E477B9"/>
    <w:rsid w:val="00E50BA0"/>
    <w:rsid w:val="00E51FE7"/>
    <w:rsid w:val="00E63A67"/>
    <w:rsid w:val="00E66B5E"/>
    <w:rsid w:val="00E67681"/>
    <w:rsid w:val="00E72C75"/>
    <w:rsid w:val="00E85CD2"/>
    <w:rsid w:val="00E928BA"/>
    <w:rsid w:val="00E957DA"/>
    <w:rsid w:val="00E95857"/>
    <w:rsid w:val="00E975E8"/>
    <w:rsid w:val="00EA5C6C"/>
    <w:rsid w:val="00EB5862"/>
    <w:rsid w:val="00EB762F"/>
    <w:rsid w:val="00EC4469"/>
    <w:rsid w:val="00EC7BDD"/>
    <w:rsid w:val="00EE0F54"/>
    <w:rsid w:val="00EE2369"/>
    <w:rsid w:val="00EE3C1B"/>
    <w:rsid w:val="00EF006B"/>
    <w:rsid w:val="00EF11E8"/>
    <w:rsid w:val="00EF3768"/>
    <w:rsid w:val="00EF4004"/>
    <w:rsid w:val="00EF5A85"/>
    <w:rsid w:val="00F00B0B"/>
    <w:rsid w:val="00F00D70"/>
    <w:rsid w:val="00F11199"/>
    <w:rsid w:val="00F111E2"/>
    <w:rsid w:val="00F11317"/>
    <w:rsid w:val="00F13398"/>
    <w:rsid w:val="00F16BF9"/>
    <w:rsid w:val="00F20B1C"/>
    <w:rsid w:val="00F22E1E"/>
    <w:rsid w:val="00F244C0"/>
    <w:rsid w:val="00F254BB"/>
    <w:rsid w:val="00F32D8B"/>
    <w:rsid w:val="00F33CFE"/>
    <w:rsid w:val="00F367F4"/>
    <w:rsid w:val="00F36C69"/>
    <w:rsid w:val="00F40713"/>
    <w:rsid w:val="00F4199D"/>
    <w:rsid w:val="00F43408"/>
    <w:rsid w:val="00F47F03"/>
    <w:rsid w:val="00F53A6E"/>
    <w:rsid w:val="00F54F23"/>
    <w:rsid w:val="00F57834"/>
    <w:rsid w:val="00F57E13"/>
    <w:rsid w:val="00F624AA"/>
    <w:rsid w:val="00F70BF7"/>
    <w:rsid w:val="00F7237B"/>
    <w:rsid w:val="00F7488D"/>
    <w:rsid w:val="00F75C47"/>
    <w:rsid w:val="00F7663C"/>
    <w:rsid w:val="00F8231F"/>
    <w:rsid w:val="00F84B57"/>
    <w:rsid w:val="00F84E47"/>
    <w:rsid w:val="00F8639B"/>
    <w:rsid w:val="00F87518"/>
    <w:rsid w:val="00F87B0D"/>
    <w:rsid w:val="00F922E6"/>
    <w:rsid w:val="00FA3841"/>
    <w:rsid w:val="00FA7903"/>
    <w:rsid w:val="00FB246D"/>
    <w:rsid w:val="00FB3876"/>
    <w:rsid w:val="00FB54BA"/>
    <w:rsid w:val="00FB629E"/>
    <w:rsid w:val="00FB659F"/>
    <w:rsid w:val="00FC4CD9"/>
    <w:rsid w:val="00FC518B"/>
    <w:rsid w:val="00FD0618"/>
    <w:rsid w:val="00FD1986"/>
    <w:rsid w:val="00FD341A"/>
    <w:rsid w:val="00FD5173"/>
    <w:rsid w:val="00FD5D0D"/>
    <w:rsid w:val="00FD7522"/>
    <w:rsid w:val="00FE22A1"/>
    <w:rsid w:val="00FF374B"/>
    <w:rsid w:val="00FF3BAF"/>
    <w:rsid w:val="00FF4B8F"/>
    <w:rsid w:val="00FF5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ED917"/>
  <w15:chartTrackingRefBased/>
  <w15:docId w15:val="{C6F7D789-59E7-4463-9AE0-27619A7D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4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582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8582D"/>
    <w:rPr>
      <w:rFonts w:ascii="Segoe UI" w:hAnsi="Segoe UI" w:cs="Segoe UI"/>
      <w:sz w:val="18"/>
      <w:szCs w:val="18"/>
    </w:rPr>
  </w:style>
  <w:style w:type="character" w:styleId="a5">
    <w:name w:val="Hyperlink"/>
    <w:basedOn w:val="a0"/>
    <w:uiPriority w:val="99"/>
    <w:unhideWhenUsed/>
    <w:rsid w:val="00266322"/>
    <w:rPr>
      <w:color w:val="0000FF"/>
      <w:u w:val="single"/>
    </w:rPr>
  </w:style>
  <w:style w:type="character" w:styleId="a6">
    <w:name w:val="FollowedHyperlink"/>
    <w:basedOn w:val="a0"/>
    <w:uiPriority w:val="99"/>
    <w:semiHidden/>
    <w:unhideWhenUsed/>
    <w:rsid w:val="00266322"/>
    <w:rPr>
      <w:color w:val="800080"/>
      <w:u w:val="single"/>
    </w:rPr>
  </w:style>
  <w:style w:type="paragraph" w:customStyle="1" w:styleId="msonormal0">
    <w:name w:val="msonormal"/>
    <w:basedOn w:val="a"/>
    <w:rsid w:val="002663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6322"/>
    <w:pPr>
      <w:spacing w:before="100" w:beforeAutospacing="1" w:after="100" w:afterAutospacing="1" w:line="240" w:lineRule="auto"/>
    </w:pPr>
    <w:rPr>
      <w:rFonts w:ascii="Times New Roman" w:eastAsia="Times New Roman" w:hAnsi="Times New Roman" w:cs="Times New Roman"/>
      <w:b/>
      <w:bCs/>
      <w:color w:val="000000"/>
      <w:sz w:val="32"/>
      <w:szCs w:val="32"/>
      <w:lang w:eastAsia="ru-RU"/>
    </w:rPr>
  </w:style>
  <w:style w:type="paragraph" w:customStyle="1" w:styleId="font6">
    <w:name w:val="font6"/>
    <w:basedOn w:val="a"/>
    <w:rsid w:val="00266322"/>
    <w:pPr>
      <w:spacing w:before="100" w:beforeAutospacing="1" w:after="100" w:afterAutospacing="1" w:line="240" w:lineRule="auto"/>
    </w:pPr>
    <w:rPr>
      <w:rFonts w:ascii="Times New Roman" w:eastAsia="Times New Roman" w:hAnsi="Times New Roman" w:cs="Times New Roman"/>
      <w:color w:val="000000"/>
      <w:sz w:val="32"/>
      <w:szCs w:val="32"/>
      <w:lang w:eastAsia="ru-RU"/>
    </w:rPr>
  </w:style>
  <w:style w:type="paragraph" w:customStyle="1" w:styleId="font7">
    <w:name w:val="font7"/>
    <w:basedOn w:val="a"/>
    <w:rsid w:val="00266322"/>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8">
    <w:name w:val="font8"/>
    <w:basedOn w:val="a"/>
    <w:rsid w:val="00266322"/>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9">
    <w:name w:val="font9"/>
    <w:basedOn w:val="a"/>
    <w:rsid w:val="00266322"/>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5">
    <w:name w:val="xl65"/>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b/>
      <w:bCs/>
      <w:color w:val="000000"/>
      <w:sz w:val="28"/>
      <w:szCs w:val="28"/>
      <w:lang w:eastAsia="ru-RU"/>
    </w:rPr>
  </w:style>
  <w:style w:type="paragraph" w:customStyle="1" w:styleId="xl66">
    <w:name w:val="xl66"/>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67">
    <w:name w:val="xl67"/>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b/>
      <w:bCs/>
      <w:color w:val="000000"/>
      <w:sz w:val="28"/>
      <w:szCs w:val="28"/>
      <w:lang w:eastAsia="ru-RU"/>
    </w:rPr>
  </w:style>
  <w:style w:type="paragraph" w:customStyle="1" w:styleId="xl68">
    <w:name w:val="xl68"/>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69">
    <w:name w:val="xl69"/>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8"/>
      <w:szCs w:val="28"/>
      <w:lang w:eastAsia="ru-RU"/>
    </w:rPr>
  </w:style>
  <w:style w:type="paragraph" w:customStyle="1" w:styleId="xl70">
    <w:name w:val="xl70"/>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both"/>
      <w:textAlignment w:val="top"/>
    </w:pPr>
    <w:rPr>
      <w:rFonts w:ascii="Times New Roman" w:eastAsia="Times New Roman" w:hAnsi="Times New Roman" w:cs="Times New Roman"/>
      <w:color w:val="000000"/>
      <w:sz w:val="28"/>
      <w:szCs w:val="28"/>
      <w:lang w:eastAsia="ru-RU"/>
    </w:rPr>
  </w:style>
  <w:style w:type="paragraph" w:customStyle="1" w:styleId="xl71">
    <w:name w:val="xl71"/>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both"/>
      <w:textAlignment w:val="top"/>
    </w:pPr>
    <w:rPr>
      <w:rFonts w:ascii="Times New Roman" w:eastAsia="Times New Roman" w:hAnsi="Times New Roman" w:cs="Times New Roman"/>
      <w:b/>
      <w:bCs/>
      <w:color w:val="000000"/>
      <w:sz w:val="28"/>
      <w:szCs w:val="28"/>
      <w:lang w:eastAsia="ru-RU"/>
    </w:rPr>
  </w:style>
  <w:style w:type="paragraph" w:customStyle="1" w:styleId="xl72">
    <w:name w:val="xl72"/>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b/>
      <w:bCs/>
      <w:color w:val="000000"/>
      <w:sz w:val="28"/>
      <w:szCs w:val="28"/>
      <w:lang w:eastAsia="ru-RU"/>
    </w:rPr>
  </w:style>
  <w:style w:type="paragraph" w:customStyle="1" w:styleId="xl73">
    <w:name w:val="xl73"/>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74">
    <w:name w:val="xl74"/>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75">
    <w:name w:val="xl75"/>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76">
    <w:name w:val="xl76"/>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77">
    <w:name w:val="xl77"/>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78">
    <w:name w:val="xl78"/>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79">
    <w:name w:val="xl79"/>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both"/>
      <w:textAlignment w:val="top"/>
    </w:pPr>
    <w:rPr>
      <w:rFonts w:ascii="Times New Roman" w:eastAsia="Times New Roman" w:hAnsi="Times New Roman" w:cs="Times New Roman"/>
      <w:color w:val="000000"/>
      <w:sz w:val="28"/>
      <w:szCs w:val="28"/>
      <w:lang w:eastAsia="ru-RU"/>
    </w:rPr>
  </w:style>
  <w:style w:type="paragraph" w:customStyle="1" w:styleId="xl80">
    <w:name w:val="xl80"/>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81">
    <w:name w:val="xl81"/>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82">
    <w:name w:val="xl82"/>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84">
    <w:name w:val="xl84"/>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85">
    <w:name w:val="xl85"/>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86">
    <w:name w:val="xl86"/>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87">
    <w:name w:val="xl87"/>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88">
    <w:name w:val="xl88"/>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9">
    <w:name w:val="xl89"/>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90">
    <w:name w:val="xl90"/>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3">
    <w:name w:val="xl93"/>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4">
    <w:name w:val="xl94"/>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95">
    <w:name w:val="xl95"/>
    <w:basedOn w:val="a"/>
    <w:rsid w:val="002663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96">
    <w:name w:val="xl96"/>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97">
    <w:name w:val="xl97"/>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8">
    <w:name w:val="xl98"/>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9">
    <w:name w:val="xl99"/>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100">
    <w:name w:val="xl100"/>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01">
    <w:name w:val="xl101"/>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2">
    <w:name w:val="xl102"/>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3">
    <w:name w:val="xl103"/>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104">
    <w:name w:val="xl104"/>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8"/>
      <w:szCs w:val="28"/>
      <w:lang w:eastAsia="ru-RU"/>
    </w:rPr>
  </w:style>
  <w:style w:type="paragraph" w:customStyle="1" w:styleId="xl105">
    <w:name w:val="xl105"/>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ru-RU"/>
    </w:rPr>
  </w:style>
  <w:style w:type="paragraph" w:customStyle="1" w:styleId="xl106">
    <w:name w:val="xl106"/>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07">
    <w:name w:val="xl107"/>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2663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112">
    <w:name w:val="xl112"/>
    <w:basedOn w:val="a"/>
    <w:rsid w:val="002663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13">
    <w:name w:val="xl113"/>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114">
    <w:name w:val="xl114"/>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116">
    <w:name w:val="xl116"/>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19">
    <w:name w:val="xl119"/>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0">
    <w:name w:val="xl120"/>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122">
    <w:name w:val="xl122"/>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124">
    <w:name w:val="xl124"/>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29">
    <w:name w:val="xl129"/>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30">
    <w:name w:val="xl130"/>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1">
    <w:name w:val="xl131"/>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2">
    <w:name w:val="xl132"/>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33">
    <w:name w:val="xl133"/>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4">
    <w:name w:val="xl134"/>
    <w:basedOn w:val="a"/>
    <w:rsid w:val="00266322"/>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135">
    <w:name w:val="xl135"/>
    <w:basedOn w:val="a"/>
    <w:rsid w:val="00266322"/>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136">
    <w:name w:val="xl136"/>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137">
    <w:name w:val="xl137"/>
    <w:basedOn w:val="a"/>
    <w:rsid w:val="0026632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styleId="a7">
    <w:name w:val="List Paragraph"/>
    <w:basedOn w:val="a"/>
    <w:uiPriority w:val="34"/>
    <w:qFormat/>
    <w:rsid w:val="00712D02"/>
    <w:pPr>
      <w:ind w:left="720"/>
      <w:contextualSpacing/>
    </w:pPr>
  </w:style>
  <w:style w:type="paragraph" w:styleId="a8">
    <w:name w:val="header"/>
    <w:basedOn w:val="a"/>
    <w:link w:val="a9"/>
    <w:uiPriority w:val="99"/>
    <w:unhideWhenUsed/>
    <w:rsid w:val="0094141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41416"/>
  </w:style>
  <w:style w:type="paragraph" w:styleId="aa">
    <w:name w:val="footer"/>
    <w:basedOn w:val="a"/>
    <w:link w:val="ab"/>
    <w:uiPriority w:val="99"/>
    <w:unhideWhenUsed/>
    <w:rsid w:val="0094141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41416"/>
  </w:style>
  <w:style w:type="paragraph" w:customStyle="1" w:styleId="Default">
    <w:name w:val="Default"/>
    <w:rsid w:val="001B2B31"/>
    <w:pPr>
      <w:autoSpaceDE w:val="0"/>
      <w:autoSpaceDN w:val="0"/>
      <w:adjustRightInd w:val="0"/>
      <w:spacing w:after="0" w:line="240" w:lineRule="auto"/>
    </w:pPr>
    <w:rPr>
      <w:rFonts w:ascii="Arial" w:hAnsi="Arial" w:cs="Arial"/>
      <w:color w:val="000000"/>
      <w:sz w:val="24"/>
      <w:szCs w:val="24"/>
    </w:rPr>
  </w:style>
  <w:style w:type="paragraph" w:styleId="ac">
    <w:name w:val="Normal (Web)"/>
    <w:basedOn w:val="a"/>
    <w:uiPriority w:val="99"/>
    <w:unhideWhenUsed/>
    <w:rsid w:val="004B79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9694,baiaagaaboqcaaadssmaaaw/iwaaaaaaaaaaaaaaaaaaaaaaaaaaaaaaaaaaaaaaaaaaaaaaaaaaaaaaaaaaaaaaaaaaaaaaaaaaaaaaaaaaaaaaaaaaaaaaaaaaaaaaaaaaaaaaaaaaaaaaaaaaaaaaaaaaaaaaaaaaaaaaaaaaaaaaaaaaaaaaaaaaaaaaaaaaaaaaaaaaaaaaaaaaaaaaaaaaaaaaaaaaaaaa"/>
    <w:basedOn w:val="a"/>
    <w:rsid w:val="00A45BF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Абзац списка1"/>
    <w:basedOn w:val="a"/>
    <w:rsid w:val="00A45BF5"/>
    <w:pPr>
      <w:spacing w:after="0" w:line="240" w:lineRule="auto"/>
      <w:ind w:left="720"/>
      <w:contextualSpacing/>
    </w:pPr>
    <w:rPr>
      <w:rFonts w:ascii="Times New Roman" w:eastAsia="Calibri" w:hAnsi="Times New Roman" w:cs="Times New Roman"/>
      <w:sz w:val="24"/>
      <w:szCs w:val="24"/>
      <w:lang w:eastAsia="ru-RU"/>
    </w:rPr>
  </w:style>
  <w:style w:type="character" w:customStyle="1" w:styleId="2488">
    <w:name w:val="2488"/>
    <w:aliases w:val="baiaagaaboqcaaad8qcaaax/bwaaaaaaaaaaaaaaaaaaaaaaaaaaaaaaaaaaaaaaaaaaaaaaaaaaaaaaaaaaaaaaaaaaaaaaaaaaaaaaaaaaaaaaaaaaaaaaaaaaaaaaaaaaaaaaaaaaaaaaaaaaaaaaaaaaaaaaaaaaaaaaaaaaaaaaaaaaaaaaaaaaaaaaaaaaaaaaaaaaaaaaaaaaaaaaaaaaaaaaaaaaaaaa"/>
    <w:rsid w:val="00A45BF5"/>
  </w:style>
  <w:style w:type="character" w:styleId="ad">
    <w:name w:val="Strong"/>
    <w:uiPriority w:val="22"/>
    <w:qFormat/>
    <w:rsid w:val="005C6C9F"/>
    <w:rPr>
      <w:b/>
      <w:bCs/>
    </w:rPr>
  </w:style>
  <w:style w:type="character" w:customStyle="1" w:styleId="2135">
    <w:name w:val="2135"/>
    <w:aliases w:val="baiaagaaboqcaaadigqaaauwbaaaaaaaaaaaaaaaaaaaaaaaaaaaaaaaaaaaaaaaaaaaaaaaaaaaaaaaaaaaaaaaaaaaaaaaaaaaaaaaaaaaaaaaaaaaaaaaaaaaaaaaaaaaaaaaaaaaaaaaaaaaaaaaaaaaaaaaaaaaaaaaaaaaaaaaaaaaaaaaaaaaaaaaaaaaaaaaaaaaaaaaaaaaaaaaaaaaaaaaaaaaaaaa"/>
    <w:rsid w:val="005C60A4"/>
  </w:style>
  <w:style w:type="table" w:styleId="ae">
    <w:name w:val="Table Grid"/>
    <w:basedOn w:val="a1"/>
    <w:uiPriority w:val="39"/>
    <w:rsid w:val="002F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Знак"/>
    <w:basedOn w:val="a"/>
    <w:rsid w:val="00BE0D9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469678">
      <w:bodyDiv w:val="1"/>
      <w:marLeft w:val="0"/>
      <w:marRight w:val="0"/>
      <w:marTop w:val="0"/>
      <w:marBottom w:val="0"/>
      <w:divBdr>
        <w:top w:val="none" w:sz="0" w:space="0" w:color="auto"/>
        <w:left w:val="none" w:sz="0" w:space="0" w:color="auto"/>
        <w:bottom w:val="none" w:sz="0" w:space="0" w:color="auto"/>
        <w:right w:val="none" w:sz="0" w:space="0" w:color="auto"/>
      </w:divBdr>
      <w:divsChild>
        <w:div w:id="849836348">
          <w:marLeft w:val="60"/>
          <w:marRight w:val="60"/>
          <w:marTop w:val="60"/>
          <w:marBottom w:val="240"/>
          <w:divBdr>
            <w:top w:val="none" w:sz="0" w:space="0" w:color="auto"/>
            <w:left w:val="none" w:sz="0" w:space="0" w:color="auto"/>
            <w:bottom w:val="none" w:sz="0" w:space="0" w:color="auto"/>
            <w:right w:val="none" w:sz="0" w:space="0" w:color="auto"/>
          </w:divBdr>
        </w:div>
      </w:divsChild>
    </w:div>
    <w:div w:id="1206678902">
      <w:bodyDiv w:val="1"/>
      <w:marLeft w:val="0"/>
      <w:marRight w:val="0"/>
      <w:marTop w:val="0"/>
      <w:marBottom w:val="0"/>
      <w:divBdr>
        <w:top w:val="none" w:sz="0" w:space="0" w:color="auto"/>
        <w:left w:val="none" w:sz="0" w:space="0" w:color="auto"/>
        <w:bottom w:val="none" w:sz="0" w:space="0" w:color="auto"/>
        <w:right w:val="none" w:sz="0" w:space="0" w:color="auto"/>
      </w:divBdr>
    </w:div>
    <w:div w:id="1238245321">
      <w:bodyDiv w:val="1"/>
      <w:marLeft w:val="0"/>
      <w:marRight w:val="0"/>
      <w:marTop w:val="0"/>
      <w:marBottom w:val="0"/>
      <w:divBdr>
        <w:top w:val="none" w:sz="0" w:space="0" w:color="auto"/>
        <w:left w:val="none" w:sz="0" w:space="0" w:color="auto"/>
        <w:bottom w:val="none" w:sz="0" w:space="0" w:color="auto"/>
        <w:right w:val="none" w:sz="0" w:space="0" w:color="auto"/>
      </w:divBdr>
    </w:div>
    <w:div w:id="1301881759">
      <w:bodyDiv w:val="1"/>
      <w:marLeft w:val="0"/>
      <w:marRight w:val="0"/>
      <w:marTop w:val="0"/>
      <w:marBottom w:val="0"/>
      <w:divBdr>
        <w:top w:val="none" w:sz="0" w:space="0" w:color="auto"/>
        <w:left w:val="none" w:sz="0" w:space="0" w:color="auto"/>
        <w:bottom w:val="none" w:sz="0" w:space="0" w:color="auto"/>
        <w:right w:val="none" w:sz="0" w:space="0" w:color="auto"/>
      </w:divBdr>
    </w:div>
    <w:div w:id="1483308515">
      <w:bodyDiv w:val="1"/>
      <w:marLeft w:val="0"/>
      <w:marRight w:val="0"/>
      <w:marTop w:val="0"/>
      <w:marBottom w:val="0"/>
      <w:divBdr>
        <w:top w:val="none" w:sz="0" w:space="0" w:color="auto"/>
        <w:left w:val="none" w:sz="0" w:space="0" w:color="auto"/>
        <w:bottom w:val="none" w:sz="0" w:space="0" w:color="auto"/>
        <w:right w:val="none" w:sz="0" w:space="0" w:color="auto"/>
      </w:divBdr>
    </w:div>
    <w:div w:id="20181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it.sumy.ua/virtualnii-gid-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F843C-DE7C-4DDE-B00A-94C1F46CA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3361</Words>
  <Characters>19159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Беспалов Олексій Володимирович</dc:creator>
  <cp:keywords/>
  <dc:description/>
  <cp:lastModifiedBy>Войтенко Cвітлана Олексіївна</cp:lastModifiedBy>
  <cp:revision>44</cp:revision>
  <cp:lastPrinted>2021-12-31T08:50:00Z</cp:lastPrinted>
  <dcterms:created xsi:type="dcterms:W3CDTF">2022-09-20T08:50:00Z</dcterms:created>
  <dcterms:modified xsi:type="dcterms:W3CDTF">2022-09-21T05:45:00Z</dcterms:modified>
</cp:coreProperties>
</file>